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4" w:type="dxa"/>
        <w:tblLook w:val="04A0" w:firstRow="1" w:lastRow="0" w:firstColumn="1" w:lastColumn="0" w:noHBand="0" w:noVBand="1"/>
      </w:tblPr>
      <w:tblGrid>
        <w:gridCol w:w="3544"/>
        <w:gridCol w:w="5850"/>
      </w:tblGrid>
      <w:tr w:rsidR="00547A52" w:rsidRPr="00017EF9" w14:paraId="61D0162F" w14:textId="77777777" w:rsidTr="00527B8E">
        <w:tc>
          <w:tcPr>
            <w:tcW w:w="3544" w:type="dxa"/>
          </w:tcPr>
          <w:p w14:paraId="7661189E" w14:textId="77777777" w:rsidR="00C616DF" w:rsidRPr="00017EF9" w:rsidRDefault="00C616DF" w:rsidP="005A1A6F">
            <w:pPr>
              <w:spacing w:line="360" w:lineRule="exact"/>
              <w:jc w:val="center"/>
              <w:rPr>
                <w:rFonts w:asciiTheme="majorHAnsi" w:hAnsiTheme="majorHAnsi" w:cstheme="majorHAnsi"/>
                <w:b/>
                <w:sz w:val="28"/>
                <w:szCs w:val="28"/>
              </w:rPr>
            </w:pPr>
            <w:r w:rsidRPr="00017EF9">
              <w:rPr>
                <w:rFonts w:asciiTheme="majorHAnsi" w:hAnsiTheme="majorHAnsi" w:cstheme="majorHAnsi"/>
                <w:b/>
                <w:sz w:val="28"/>
                <w:szCs w:val="28"/>
              </w:rPr>
              <w:t>BỘ Y TẾ</w:t>
            </w:r>
          </w:p>
          <w:p w14:paraId="6C86CCE1" w14:textId="3E8E4D17" w:rsidR="00527B8E" w:rsidRPr="00017EF9" w:rsidRDefault="00527B8E" w:rsidP="004C7361">
            <w:pPr>
              <w:spacing w:line="240" w:lineRule="exact"/>
              <w:jc w:val="center"/>
              <w:rPr>
                <w:rFonts w:asciiTheme="majorHAnsi" w:hAnsiTheme="majorHAnsi" w:cstheme="majorHAnsi"/>
                <w:b/>
                <w:sz w:val="28"/>
                <w:szCs w:val="28"/>
                <w:vertAlign w:val="superscript"/>
              </w:rPr>
            </w:pPr>
            <w:r w:rsidRPr="00017EF9">
              <w:rPr>
                <w:rFonts w:asciiTheme="majorHAnsi" w:hAnsiTheme="majorHAnsi" w:cstheme="majorHAnsi"/>
                <w:b/>
                <w:sz w:val="28"/>
                <w:szCs w:val="28"/>
                <w:vertAlign w:val="superscript"/>
              </w:rPr>
              <w:t>____________</w:t>
            </w:r>
          </w:p>
        </w:tc>
        <w:tc>
          <w:tcPr>
            <w:tcW w:w="5850" w:type="dxa"/>
          </w:tcPr>
          <w:p w14:paraId="0A6ED55F" w14:textId="77777777" w:rsidR="00C616DF" w:rsidRPr="00017EF9" w:rsidRDefault="00C616DF" w:rsidP="005A1A6F">
            <w:pPr>
              <w:spacing w:line="360" w:lineRule="exact"/>
              <w:jc w:val="center"/>
              <w:rPr>
                <w:rFonts w:asciiTheme="majorHAnsi" w:hAnsiTheme="majorHAnsi" w:cstheme="majorHAnsi"/>
                <w:b/>
                <w:szCs w:val="28"/>
              </w:rPr>
            </w:pPr>
            <w:r w:rsidRPr="00017EF9">
              <w:rPr>
                <w:rFonts w:asciiTheme="majorHAnsi" w:hAnsiTheme="majorHAnsi" w:cstheme="majorHAnsi"/>
                <w:b/>
                <w:szCs w:val="28"/>
              </w:rPr>
              <w:t>CỘNG HÒA XÃ HỘI CHỦ NGHĨA VIỆT NAM</w:t>
            </w:r>
          </w:p>
          <w:p w14:paraId="1F9EEBC0" w14:textId="77777777" w:rsidR="00C616DF" w:rsidRPr="00017EF9" w:rsidRDefault="00527B8E" w:rsidP="004C7361">
            <w:pPr>
              <w:spacing w:line="340" w:lineRule="exact"/>
              <w:jc w:val="center"/>
              <w:rPr>
                <w:rFonts w:asciiTheme="majorHAnsi" w:hAnsiTheme="majorHAnsi" w:cstheme="majorHAnsi"/>
                <w:b/>
                <w:sz w:val="28"/>
                <w:szCs w:val="28"/>
              </w:rPr>
            </w:pPr>
            <w:r w:rsidRPr="00017EF9">
              <w:rPr>
                <w:rFonts w:asciiTheme="majorHAnsi" w:hAnsiTheme="majorHAnsi" w:cstheme="majorHAnsi"/>
                <w:b/>
                <w:sz w:val="28"/>
                <w:szCs w:val="28"/>
              </w:rPr>
              <w:t>Độc lập - Tự do -</w:t>
            </w:r>
            <w:r w:rsidR="00C616DF" w:rsidRPr="00017EF9">
              <w:rPr>
                <w:rFonts w:asciiTheme="majorHAnsi" w:hAnsiTheme="majorHAnsi" w:cstheme="majorHAnsi"/>
                <w:b/>
                <w:sz w:val="28"/>
                <w:szCs w:val="28"/>
              </w:rPr>
              <w:t xml:space="preserve"> Hạnh phúc</w:t>
            </w:r>
          </w:p>
          <w:p w14:paraId="58FC4AD8" w14:textId="260A7473" w:rsidR="00527B8E" w:rsidRPr="00017EF9" w:rsidRDefault="00527B8E" w:rsidP="004C7361">
            <w:pPr>
              <w:spacing w:line="240" w:lineRule="exact"/>
              <w:jc w:val="center"/>
              <w:rPr>
                <w:rFonts w:asciiTheme="majorHAnsi" w:hAnsiTheme="majorHAnsi" w:cstheme="majorHAnsi"/>
                <w:b/>
                <w:vertAlign w:val="superscript"/>
              </w:rPr>
            </w:pPr>
            <w:r w:rsidRPr="00017EF9">
              <w:rPr>
                <w:rFonts w:asciiTheme="majorHAnsi" w:hAnsiTheme="majorHAnsi" w:cstheme="majorHAnsi"/>
                <w:b/>
                <w:vertAlign w:val="superscript"/>
              </w:rPr>
              <w:t>_________________________________________</w:t>
            </w:r>
          </w:p>
        </w:tc>
      </w:tr>
      <w:tr w:rsidR="00547A52" w:rsidRPr="00017EF9" w14:paraId="01833BFF" w14:textId="77777777" w:rsidTr="00527B8E">
        <w:tc>
          <w:tcPr>
            <w:tcW w:w="3544" w:type="dxa"/>
          </w:tcPr>
          <w:p w14:paraId="06F0017D" w14:textId="26009339" w:rsidR="00C616DF" w:rsidRPr="00017EF9" w:rsidRDefault="00C616DF" w:rsidP="005A1A6F">
            <w:pPr>
              <w:spacing w:line="360" w:lineRule="exact"/>
              <w:jc w:val="center"/>
              <w:rPr>
                <w:rFonts w:asciiTheme="majorHAnsi" w:hAnsiTheme="majorHAnsi" w:cstheme="majorHAnsi"/>
                <w:sz w:val="28"/>
                <w:szCs w:val="28"/>
              </w:rPr>
            </w:pPr>
            <w:r w:rsidRPr="00017EF9">
              <w:rPr>
                <w:rFonts w:asciiTheme="majorHAnsi" w:hAnsiTheme="majorHAnsi" w:cstheme="majorHAnsi"/>
                <w:sz w:val="28"/>
                <w:szCs w:val="28"/>
              </w:rPr>
              <w:t>Số:          /202</w:t>
            </w:r>
            <w:r w:rsidR="00D501DC" w:rsidRPr="00017EF9">
              <w:rPr>
                <w:rFonts w:asciiTheme="majorHAnsi" w:hAnsiTheme="majorHAnsi" w:cstheme="majorHAnsi"/>
                <w:sz w:val="28"/>
                <w:szCs w:val="28"/>
              </w:rPr>
              <w:t>5</w:t>
            </w:r>
            <w:r w:rsidRPr="00017EF9">
              <w:rPr>
                <w:rFonts w:asciiTheme="majorHAnsi" w:hAnsiTheme="majorHAnsi" w:cstheme="majorHAnsi"/>
                <w:sz w:val="28"/>
                <w:szCs w:val="28"/>
              </w:rPr>
              <w:t>/TT-BYT</w:t>
            </w:r>
          </w:p>
        </w:tc>
        <w:tc>
          <w:tcPr>
            <w:tcW w:w="5850" w:type="dxa"/>
          </w:tcPr>
          <w:p w14:paraId="4075C7EA" w14:textId="6652B5C8" w:rsidR="00C616DF" w:rsidRPr="00017EF9" w:rsidRDefault="00C616DF" w:rsidP="005A1A6F">
            <w:pPr>
              <w:spacing w:line="360" w:lineRule="exact"/>
              <w:jc w:val="center"/>
              <w:rPr>
                <w:rFonts w:asciiTheme="majorHAnsi" w:hAnsiTheme="majorHAnsi" w:cstheme="majorHAnsi"/>
                <w:i/>
                <w:sz w:val="28"/>
                <w:szCs w:val="28"/>
              </w:rPr>
            </w:pPr>
            <w:r w:rsidRPr="00017EF9">
              <w:rPr>
                <w:rFonts w:asciiTheme="majorHAnsi" w:hAnsiTheme="majorHAnsi" w:cstheme="majorHAnsi"/>
                <w:i/>
                <w:sz w:val="28"/>
                <w:szCs w:val="28"/>
              </w:rPr>
              <w:t xml:space="preserve">Hà Nội, ngày </w:t>
            </w:r>
            <w:r w:rsidR="00B50A19" w:rsidRPr="00017EF9">
              <w:rPr>
                <w:rFonts w:asciiTheme="majorHAnsi" w:hAnsiTheme="majorHAnsi" w:cstheme="majorHAnsi"/>
                <w:i/>
                <w:sz w:val="28"/>
                <w:szCs w:val="28"/>
              </w:rPr>
              <w:t xml:space="preserve">       </w:t>
            </w:r>
            <w:r w:rsidRPr="00017EF9">
              <w:rPr>
                <w:rFonts w:asciiTheme="majorHAnsi" w:hAnsiTheme="majorHAnsi" w:cstheme="majorHAnsi"/>
                <w:i/>
                <w:sz w:val="28"/>
                <w:szCs w:val="28"/>
              </w:rPr>
              <w:t xml:space="preserve"> tháng </w:t>
            </w:r>
            <w:r w:rsidR="00E33AAC" w:rsidRPr="00017EF9">
              <w:rPr>
                <w:rFonts w:asciiTheme="majorHAnsi" w:hAnsiTheme="majorHAnsi" w:cstheme="majorHAnsi"/>
                <w:i/>
                <w:sz w:val="28"/>
                <w:szCs w:val="28"/>
              </w:rPr>
              <w:t xml:space="preserve"> </w:t>
            </w:r>
            <w:r w:rsidRPr="00017EF9">
              <w:rPr>
                <w:rFonts w:asciiTheme="majorHAnsi" w:hAnsiTheme="majorHAnsi" w:cstheme="majorHAnsi"/>
                <w:i/>
                <w:sz w:val="28"/>
                <w:szCs w:val="28"/>
              </w:rPr>
              <w:t xml:space="preserve"> năm 202</w:t>
            </w:r>
            <w:r w:rsidR="00D501DC" w:rsidRPr="00017EF9">
              <w:rPr>
                <w:rFonts w:asciiTheme="majorHAnsi" w:hAnsiTheme="majorHAnsi" w:cstheme="majorHAnsi"/>
                <w:i/>
                <w:sz w:val="28"/>
                <w:szCs w:val="28"/>
              </w:rPr>
              <w:t>5</w:t>
            </w:r>
          </w:p>
        </w:tc>
      </w:tr>
    </w:tbl>
    <w:p w14:paraId="2EF423C2" w14:textId="77777777" w:rsidR="00022BD5" w:rsidRPr="00017EF9" w:rsidRDefault="00022BD5" w:rsidP="004C7361">
      <w:pPr>
        <w:spacing w:line="240" w:lineRule="exact"/>
        <w:jc w:val="both"/>
        <w:rPr>
          <w:b/>
          <w:sz w:val="28"/>
          <w:szCs w:val="28"/>
        </w:rPr>
      </w:pPr>
    </w:p>
    <w:p w14:paraId="7CA1C816" w14:textId="31CC52E2" w:rsidR="00D87C2A" w:rsidRPr="00017EF9" w:rsidRDefault="00C616DF" w:rsidP="004C7361">
      <w:pPr>
        <w:spacing w:before="120" w:line="340" w:lineRule="exact"/>
        <w:jc w:val="center"/>
        <w:outlineLvl w:val="0"/>
        <w:rPr>
          <w:b/>
          <w:color w:val="FF0000"/>
          <w:sz w:val="28"/>
          <w:szCs w:val="28"/>
        </w:rPr>
      </w:pPr>
      <w:r w:rsidRPr="00017EF9">
        <w:rPr>
          <w:b/>
          <w:sz w:val="28"/>
          <w:szCs w:val="28"/>
        </w:rPr>
        <w:t>THÔNG TƯ</w:t>
      </w:r>
      <w:r w:rsidR="00B9572F" w:rsidRPr="00017EF9">
        <w:rPr>
          <w:b/>
          <w:sz w:val="28"/>
          <w:szCs w:val="28"/>
        </w:rPr>
        <w:br/>
      </w:r>
      <w:r w:rsidRPr="00017EF9">
        <w:rPr>
          <w:b/>
          <w:sz w:val="28"/>
          <w:szCs w:val="28"/>
        </w:rPr>
        <w:t xml:space="preserve"> Quy định về </w:t>
      </w:r>
      <w:r w:rsidR="00D87C2A" w:rsidRPr="00017EF9">
        <w:rPr>
          <w:b/>
          <w:sz w:val="28"/>
          <w:szCs w:val="28"/>
        </w:rPr>
        <w:t xml:space="preserve">đánh giá sự hợp lý </w:t>
      </w:r>
      <w:r w:rsidR="00B9572F" w:rsidRPr="00017EF9">
        <w:rPr>
          <w:b/>
          <w:sz w:val="28"/>
          <w:szCs w:val="28"/>
        </w:rPr>
        <w:br/>
      </w:r>
      <w:r w:rsidR="00D87C2A" w:rsidRPr="00017EF9">
        <w:rPr>
          <w:b/>
          <w:sz w:val="28"/>
          <w:szCs w:val="28"/>
        </w:rPr>
        <w:t>của việc cung cấp dịch vụ khám bệnh, chữa bệnh</w:t>
      </w:r>
    </w:p>
    <w:p w14:paraId="27640400" w14:textId="386AD937" w:rsidR="004C7361" w:rsidRPr="00017EF9" w:rsidRDefault="004C7361" w:rsidP="004C7361">
      <w:pPr>
        <w:spacing w:line="240" w:lineRule="exact"/>
        <w:jc w:val="center"/>
        <w:outlineLvl w:val="0"/>
        <w:rPr>
          <w:b/>
          <w:sz w:val="28"/>
          <w:szCs w:val="28"/>
          <w:vertAlign w:val="superscript"/>
        </w:rPr>
      </w:pPr>
      <w:r w:rsidRPr="00017EF9">
        <w:rPr>
          <w:b/>
          <w:sz w:val="28"/>
          <w:szCs w:val="28"/>
          <w:vertAlign w:val="superscript"/>
        </w:rPr>
        <w:t>_________________________</w:t>
      </w:r>
    </w:p>
    <w:p w14:paraId="47FBCC44" w14:textId="5F6F5617" w:rsidR="00C616DF" w:rsidRPr="00017EF9" w:rsidRDefault="00C616DF" w:rsidP="00636913">
      <w:pPr>
        <w:ind w:firstLine="720"/>
        <w:jc w:val="both"/>
        <w:rPr>
          <w:i/>
          <w:sz w:val="28"/>
          <w:szCs w:val="28"/>
        </w:rPr>
      </w:pPr>
    </w:p>
    <w:p w14:paraId="13F7BA63" w14:textId="6A0FE135" w:rsidR="001C2A65" w:rsidRPr="00017EF9" w:rsidRDefault="001C2A65" w:rsidP="00D0717E">
      <w:pPr>
        <w:widowControl w:val="0"/>
        <w:autoSpaceDE w:val="0"/>
        <w:autoSpaceDN w:val="0"/>
        <w:adjustRightInd w:val="0"/>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Căn cứ Luật Khám bệnh, chữa bệnh năm 202</w:t>
      </w:r>
      <w:r w:rsidR="00BB2217" w:rsidRPr="00017EF9">
        <w:rPr>
          <w:rFonts w:asciiTheme="majorHAnsi" w:hAnsiTheme="majorHAnsi" w:cstheme="majorHAnsi"/>
          <w:i/>
          <w:sz w:val="28"/>
          <w:szCs w:val="28"/>
        </w:rPr>
        <w:t>3;</w:t>
      </w:r>
    </w:p>
    <w:p w14:paraId="3F6C76EE" w14:textId="0658B3D6" w:rsidR="00D87C2A" w:rsidRPr="00017EF9" w:rsidRDefault="00D87C2A" w:rsidP="00D0717E">
      <w:pPr>
        <w:widowControl w:val="0"/>
        <w:autoSpaceDE w:val="0"/>
        <w:autoSpaceDN w:val="0"/>
        <w:adjustRightInd w:val="0"/>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 xml:space="preserve">Căn cứ </w:t>
      </w:r>
      <w:bookmarkStart w:id="0" w:name="tvpllink_iogwzjxiui"/>
      <w:r w:rsidRPr="00017EF9">
        <w:rPr>
          <w:rFonts w:asciiTheme="majorHAnsi" w:hAnsiTheme="majorHAnsi" w:cstheme="majorHAnsi"/>
          <w:i/>
          <w:sz w:val="28"/>
          <w:szCs w:val="28"/>
        </w:rPr>
        <w:t>Luật Bảo hiểm y tế</w:t>
      </w:r>
      <w:bookmarkEnd w:id="0"/>
      <w:r w:rsidRPr="00017EF9">
        <w:rPr>
          <w:rFonts w:asciiTheme="majorHAnsi" w:hAnsiTheme="majorHAnsi" w:cstheme="majorHAnsi"/>
          <w:i/>
          <w:sz w:val="28"/>
          <w:szCs w:val="28"/>
        </w:rPr>
        <w:t xml:space="preserve"> năm 2008</w:t>
      </w:r>
      <w:r w:rsidR="00B9572F" w:rsidRPr="00017EF9">
        <w:rPr>
          <w:rFonts w:asciiTheme="majorHAnsi" w:hAnsiTheme="majorHAnsi" w:cstheme="majorHAnsi"/>
          <w:i/>
          <w:sz w:val="28"/>
          <w:szCs w:val="28"/>
        </w:rPr>
        <w:t xml:space="preserve"> </w:t>
      </w:r>
      <w:bookmarkStart w:id="1" w:name="tvpllink_epwdphzyyh"/>
      <w:r w:rsidR="00B9572F" w:rsidRPr="00017EF9">
        <w:rPr>
          <w:rFonts w:asciiTheme="majorHAnsi" w:hAnsiTheme="majorHAnsi" w:cstheme="majorHAnsi"/>
          <w:i/>
          <w:sz w:val="28"/>
          <w:szCs w:val="28"/>
        </w:rPr>
        <w:t>được</w:t>
      </w:r>
      <w:r w:rsidRPr="00017EF9">
        <w:rPr>
          <w:rFonts w:asciiTheme="majorHAnsi" w:hAnsiTheme="majorHAnsi" w:cstheme="majorHAnsi"/>
          <w:i/>
          <w:sz w:val="28"/>
          <w:szCs w:val="28"/>
        </w:rPr>
        <w:t xml:space="preserve"> sửa đổi, bổ sung </w:t>
      </w:r>
      <w:bookmarkEnd w:id="1"/>
      <w:r w:rsidRPr="00017EF9">
        <w:rPr>
          <w:rFonts w:asciiTheme="majorHAnsi" w:hAnsiTheme="majorHAnsi" w:cstheme="majorHAnsi"/>
          <w:i/>
          <w:sz w:val="28"/>
          <w:szCs w:val="28"/>
        </w:rPr>
        <w:t>năm 2014 và năm 2024;</w:t>
      </w:r>
    </w:p>
    <w:p w14:paraId="5D6BEAD2" w14:textId="77777777" w:rsidR="00D87C2A" w:rsidRPr="00017EF9" w:rsidRDefault="00D87C2A" w:rsidP="00D0717E">
      <w:pPr>
        <w:keepNext/>
        <w:spacing w:before="120" w:after="120" w:line="360" w:lineRule="atLeast"/>
        <w:ind w:firstLine="720"/>
        <w:jc w:val="both"/>
        <w:outlineLvl w:val="1"/>
        <w:rPr>
          <w:rFonts w:asciiTheme="majorHAnsi" w:hAnsiTheme="majorHAnsi" w:cstheme="majorHAnsi"/>
          <w:i/>
          <w:sz w:val="28"/>
          <w:szCs w:val="28"/>
        </w:rPr>
      </w:pPr>
      <w:r w:rsidRPr="00017EF9">
        <w:rPr>
          <w:rFonts w:asciiTheme="majorHAnsi" w:hAnsiTheme="majorHAnsi" w:cstheme="majorHAnsi"/>
          <w:i/>
          <w:sz w:val="28"/>
          <w:szCs w:val="28"/>
        </w:rPr>
        <w:t>Căn cứ Nghị định số 42/2025/NĐ-CP ngày 27/02/2025 của Chính phủ quy định chức năng, nhiệm vụ, quyền hạn và cơ cấu tổ chức của Bộ Y tế;</w:t>
      </w:r>
    </w:p>
    <w:p w14:paraId="2A885140" w14:textId="0B0A71FE" w:rsidR="00C616DF" w:rsidRPr="00017EF9" w:rsidRDefault="00C616DF" w:rsidP="00095B35">
      <w:pPr>
        <w:keepNext/>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Theo đề nghị của Cục trưởng Cục Quản lý Khám, chữa bệnh,</w:t>
      </w:r>
      <w:r w:rsidR="00EE3A17" w:rsidRPr="00017EF9">
        <w:rPr>
          <w:rFonts w:asciiTheme="majorHAnsi" w:hAnsiTheme="majorHAnsi" w:cstheme="majorHAnsi"/>
          <w:i/>
          <w:sz w:val="28"/>
          <w:szCs w:val="28"/>
        </w:rPr>
        <w:t xml:space="preserve"> Vụ trưởng Vụ Bảo hiểm y tế;</w:t>
      </w:r>
    </w:p>
    <w:p w14:paraId="7103A022" w14:textId="3E119F64" w:rsidR="00022BD5" w:rsidRPr="00017EF9" w:rsidRDefault="00022BD5" w:rsidP="00095B35">
      <w:pPr>
        <w:spacing w:before="120" w:after="120" w:line="360" w:lineRule="atLeast"/>
        <w:ind w:firstLine="720"/>
        <w:jc w:val="both"/>
        <w:outlineLvl w:val="0"/>
        <w:rPr>
          <w:rFonts w:asciiTheme="majorHAnsi" w:hAnsiTheme="majorHAnsi" w:cstheme="majorHAnsi"/>
          <w:i/>
          <w:sz w:val="28"/>
          <w:szCs w:val="28"/>
        </w:rPr>
      </w:pPr>
      <w:r w:rsidRPr="00017EF9">
        <w:rPr>
          <w:rFonts w:asciiTheme="majorHAnsi" w:hAnsiTheme="majorHAnsi" w:cstheme="majorHAnsi"/>
          <w:i/>
          <w:sz w:val="28"/>
          <w:szCs w:val="28"/>
        </w:rPr>
        <w:t xml:space="preserve">Bộ trưởng Bộ Y tế ban hành </w:t>
      </w:r>
      <w:bookmarkStart w:id="2" w:name="_Hlk201325580"/>
      <w:r w:rsidRPr="00017EF9">
        <w:rPr>
          <w:rFonts w:asciiTheme="majorHAnsi" w:hAnsiTheme="majorHAnsi" w:cstheme="majorHAnsi"/>
          <w:i/>
          <w:sz w:val="28"/>
          <w:szCs w:val="28"/>
        </w:rPr>
        <w:t>Thông tư quy định về</w:t>
      </w:r>
      <w:r w:rsidR="002F007F" w:rsidRPr="00017EF9">
        <w:rPr>
          <w:rFonts w:asciiTheme="majorHAnsi" w:hAnsiTheme="majorHAnsi" w:cstheme="majorHAnsi"/>
          <w:i/>
          <w:sz w:val="28"/>
          <w:szCs w:val="28"/>
        </w:rPr>
        <w:t xml:space="preserve"> đánh giá sự hợp lý</w:t>
      </w:r>
      <w:r w:rsidRPr="00017EF9">
        <w:rPr>
          <w:rFonts w:asciiTheme="majorHAnsi" w:hAnsiTheme="majorHAnsi" w:cstheme="majorHAnsi"/>
          <w:i/>
          <w:sz w:val="28"/>
          <w:szCs w:val="28"/>
        </w:rPr>
        <w:t xml:space="preserve"> </w:t>
      </w:r>
      <w:r w:rsidR="002F007F" w:rsidRPr="00017EF9">
        <w:rPr>
          <w:rFonts w:asciiTheme="majorHAnsi" w:hAnsiTheme="majorHAnsi" w:cstheme="majorHAnsi"/>
          <w:i/>
          <w:sz w:val="28"/>
          <w:szCs w:val="28"/>
        </w:rPr>
        <w:t>của việc cung cấp dịch vụ khám bệnh, chữa bệnh</w:t>
      </w:r>
      <w:bookmarkEnd w:id="2"/>
      <w:r w:rsidR="002F007F" w:rsidRPr="00017EF9">
        <w:rPr>
          <w:rFonts w:asciiTheme="majorHAnsi" w:hAnsiTheme="majorHAnsi" w:cstheme="majorHAnsi"/>
          <w:i/>
          <w:sz w:val="28"/>
          <w:szCs w:val="28"/>
        </w:rPr>
        <w:t>.</w:t>
      </w:r>
    </w:p>
    <w:p w14:paraId="1701ADDA" w14:textId="77777777" w:rsidR="00DB782C" w:rsidRPr="00017EF9" w:rsidRDefault="00DB782C" w:rsidP="00095B35">
      <w:pPr>
        <w:spacing w:before="120" w:after="120" w:line="360" w:lineRule="atLeast"/>
        <w:jc w:val="both"/>
        <w:rPr>
          <w:rFonts w:asciiTheme="majorHAnsi" w:hAnsiTheme="majorHAnsi" w:cstheme="majorHAnsi"/>
          <w:iCs/>
          <w:sz w:val="28"/>
          <w:szCs w:val="28"/>
        </w:rPr>
      </w:pPr>
    </w:p>
    <w:p w14:paraId="3168E3B2" w14:textId="72AD129E" w:rsidR="00D32B0B" w:rsidRPr="00017EF9" w:rsidRDefault="00D32B0B"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vi-VN"/>
        </w:rPr>
      </w:pPr>
      <w:r w:rsidRPr="00017EF9">
        <w:rPr>
          <w:rFonts w:asciiTheme="majorHAnsi" w:hAnsiTheme="majorHAnsi" w:cstheme="majorHAnsi"/>
          <w:b/>
          <w:bCs/>
          <w:sz w:val="28"/>
          <w:szCs w:val="28"/>
          <w:shd w:val="clear" w:color="auto" w:fill="FFFFFF"/>
          <w:lang w:val="vi-VN"/>
        </w:rPr>
        <w:t xml:space="preserve">Điều </w:t>
      </w:r>
      <w:r w:rsidRPr="00017EF9">
        <w:rPr>
          <w:rFonts w:asciiTheme="majorHAnsi" w:hAnsiTheme="majorHAnsi" w:cstheme="majorHAnsi"/>
          <w:b/>
          <w:bCs/>
          <w:sz w:val="28"/>
          <w:szCs w:val="28"/>
          <w:shd w:val="clear" w:color="auto" w:fill="FFFFFF"/>
        </w:rPr>
        <w:t>1</w:t>
      </w:r>
      <w:r w:rsidRPr="00017EF9">
        <w:rPr>
          <w:rFonts w:asciiTheme="majorHAnsi" w:hAnsiTheme="majorHAnsi" w:cstheme="majorHAnsi"/>
          <w:b/>
          <w:bCs/>
          <w:sz w:val="28"/>
          <w:szCs w:val="28"/>
          <w:shd w:val="clear" w:color="auto" w:fill="FFFFFF"/>
          <w:lang w:val="vi-VN"/>
        </w:rPr>
        <w:t>. Phạm vi điều chỉnh</w:t>
      </w:r>
    </w:p>
    <w:p w14:paraId="26A3C03B" w14:textId="4FA03116" w:rsidR="00D32B0B" w:rsidRPr="00017EF9" w:rsidRDefault="00D32B0B" w:rsidP="00095B35">
      <w:pPr>
        <w:spacing w:before="120" w:after="120" w:line="360" w:lineRule="atLeast"/>
        <w:ind w:firstLine="720"/>
        <w:jc w:val="both"/>
        <w:rPr>
          <w:rFonts w:asciiTheme="majorHAnsi" w:hAnsiTheme="majorHAnsi" w:cstheme="majorHAnsi"/>
          <w:sz w:val="28"/>
          <w:szCs w:val="28"/>
          <w:shd w:val="clear" w:color="auto" w:fill="FFFFFF"/>
          <w:lang w:val="vi-VN"/>
        </w:rPr>
      </w:pPr>
      <w:r w:rsidRPr="00017EF9">
        <w:rPr>
          <w:rFonts w:asciiTheme="majorHAnsi" w:hAnsiTheme="majorHAnsi" w:cstheme="majorHAnsi"/>
          <w:sz w:val="28"/>
          <w:szCs w:val="28"/>
          <w:shd w:val="clear" w:color="auto" w:fill="FFFFFF"/>
          <w:lang w:val="vi-VN"/>
        </w:rPr>
        <w:t xml:space="preserve">Thông tư quy định về </w:t>
      </w:r>
      <w:r w:rsidR="002E0484" w:rsidRPr="00017EF9">
        <w:rPr>
          <w:rFonts w:asciiTheme="majorHAnsi" w:hAnsiTheme="majorHAnsi" w:cstheme="majorHAnsi"/>
          <w:sz w:val="28"/>
          <w:szCs w:val="28"/>
          <w:shd w:val="clear" w:color="auto" w:fill="FFFFFF"/>
          <w:lang w:val="vi-VN"/>
        </w:rPr>
        <w:t>nguyên tắc, nội dung, phương pháp và trách nhiệm trong việc đánh giá sự hợp lý của việc cung cấp dịch vụ khám bệnh, chữa bệnh cho người</w:t>
      </w:r>
      <w:r w:rsidR="002E0484" w:rsidRPr="00017EF9">
        <w:rPr>
          <w:rFonts w:asciiTheme="majorHAnsi" w:hAnsiTheme="majorHAnsi" w:cstheme="majorHAnsi"/>
          <w:sz w:val="28"/>
          <w:szCs w:val="28"/>
          <w:shd w:val="clear" w:color="auto" w:fill="FFFFFF"/>
        </w:rPr>
        <w:t xml:space="preserve"> bệnh. </w:t>
      </w:r>
    </w:p>
    <w:p w14:paraId="5B524484" w14:textId="77777777" w:rsidR="00C05FB9" w:rsidRPr="00017EF9" w:rsidRDefault="00C05FB9" w:rsidP="00095B35">
      <w:pPr>
        <w:spacing w:before="120" w:after="120" w:line="360" w:lineRule="atLeast"/>
        <w:ind w:firstLine="709"/>
        <w:jc w:val="both"/>
        <w:outlineLvl w:val="1"/>
        <w:rPr>
          <w:rFonts w:asciiTheme="majorHAnsi" w:hAnsiTheme="majorHAnsi" w:cstheme="majorHAnsi"/>
          <w:b/>
          <w:sz w:val="28"/>
          <w:szCs w:val="28"/>
        </w:rPr>
      </w:pPr>
      <w:bookmarkStart w:id="3" w:name="_Hlk185606756"/>
      <w:r w:rsidRPr="00017EF9">
        <w:rPr>
          <w:rFonts w:asciiTheme="majorHAnsi" w:hAnsiTheme="majorHAnsi" w:cstheme="majorHAnsi"/>
          <w:b/>
          <w:sz w:val="28"/>
          <w:szCs w:val="28"/>
        </w:rPr>
        <w:t>Điều 2. Giải thích từ ngữ</w:t>
      </w:r>
    </w:p>
    <w:bookmarkEnd w:id="3"/>
    <w:p w14:paraId="7E1B75C8" w14:textId="77777777"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lang w:val="vi-VN"/>
        </w:rPr>
      </w:pPr>
      <w:r w:rsidRPr="00017EF9">
        <w:rPr>
          <w:rFonts w:asciiTheme="majorHAnsi" w:hAnsiTheme="majorHAnsi" w:cstheme="majorHAnsi"/>
          <w:sz w:val="28"/>
          <w:szCs w:val="28"/>
          <w:shd w:val="clear" w:color="auto" w:fill="FFFFFF"/>
          <w:lang w:val="vi-VN"/>
        </w:rPr>
        <w:t>Trong Thông tư này, các từ ngữ dưới đây được hiểu như sau:</w:t>
      </w:r>
    </w:p>
    <w:p w14:paraId="0E5E4224" w14:textId="0C4A776F" w:rsidR="00A94D8D" w:rsidRPr="00017EF9" w:rsidRDefault="00A94D8D"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shd w:val="clear" w:color="auto" w:fill="FFFFFF"/>
        </w:rPr>
        <w:t xml:space="preserve">1. </w:t>
      </w:r>
      <w:r w:rsidR="00C05FB9" w:rsidRPr="00017EF9">
        <w:rPr>
          <w:rFonts w:asciiTheme="majorHAnsi" w:hAnsiTheme="majorHAnsi" w:cstheme="majorHAnsi"/>
          <w:i/>
          <w:iCs/>
          <w:sz w:val="28"/>
          <w:szCs w:val="28"/>
          <w:shd w:val="clear" w:color="auto" w:fill="FFFFFF"/>
        </w:rPr>
        <w:t xml:space="preserve">Đánh giá sự </w:t>
      </w:r>
      <w:r w:rsidR="00C05FB9" w:rsidRPr="00017EF9">
        <w:rPr>
          <w:rFonts w:asciiTheme="majorHAnsi" w:hAnsiTheme="majorHAnsi" w:cstheme="majorHAnsi"/>
          <w:i/>
          <w:iCs/>
          <w:sz w:val="28"/>
          <w:szCs w:val="28"/>
        </w:rPr>
        <w:t>hợp lý của việc cung cấp dịch vụ khám bệnh, chữa bệnh</w:t>
      </w:r>
      <w:r w:rsidRPr="00017EF9">
        <w:rPr>
          <w:rFonts w:asciiTheme="majorHAnsi" w:hAnsiTheme="majorHAnsi" w:cstheme="majorHAnsi"/>
          <w:sz w:val="28"/>
          <w:szCs w:val="28"/>
        </w:rPr>
        <w:t xml:space="preserve"> </w:t>
      </w:r>
      <w:r w:rsidR="00E420E8" w:rsidRPr="00017EF9">
        <w:rPr>
          <w:rFonts w:asciiTheme="majorHAnsi" w:hAnsiTheme="majorHAnsi" w:cstheme="majorHAnsi"/>
          <w:color w:val="000000" w:themeColor="text1"/>
          <w:sz w:val="28"/>
          <w:szCs w:val="28"/>
          <w:shd w:val="clear" w:color="auto" w:fill="FFFFFF"/>
        </w:rPr>
        <w:t>là quá trình chuyên môn có hệ thống, được thực hiện định kỳ hoặc đột xuất, nhằm cải tiến chất lượng khám bệnh, chữa bệnh thông qua việc so sánh thực hành lâm sàng thực tế với các hướng dẫn chuyên môn, quy trình kỹ thuật, phác đồ chẩn đoán và điều trị do Bộ Y tế ban hành hoặc thừa nhận, từ đó xác định tồn tại, nguyên nhân và đề xuất biện pháp khắc phục, cải tiến</w:t>
      </w:r>
      <w:r w:rsidR="005868D9" w:rsidRPr="00017EF9">
        <w:rPr>
          <w:rFonts w:asciiTheme="majorHAnsi" w:hAnsiTheme="majorHAnsi" w:cstheme="majorHAnsi"/>
          <w:sz w:val="28"/>
          <w:szCs w:val="28"/>
        </w:rPr>
        <w:t>.</w:t>
      </w:r>
    </w:p>
    <w:p w14:paraId="4FD1E85E" w14:textId="44F1E318" w:rsidR="00E420E8" w:rsidRPr="00017EF9" w:rsidRDefault="00C05FB9"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sz w:val="28"/>
          <w:szCs w:val="28"/>
          <w:shd w:val="clear" w:color="auto" w:fill="FFFFFF"/>
          <w:lang w:val="vi-VN"/>
        </w:rPr>
        <w:t>2</w:t>
      </w:r>
      <w:r w:rsidRPr="00017EF9">
        <w:rPr>
          <w:rFonts w:asciiTheme="majorHAnsi" w:hAnsiTheme="majorHAnsi" w:cstheme="majorHAnsi"/>
          <w:sz w:val="28"/>
          <w:szCs w:val="28"/>
          <w:shd w:val="clear" w:color="auto" w:fill="FFFFFF"/>
        </w:rPr>
        <w:t xml:space="preserve">. </w:t>
      </w:r>
      <w:r w:rsidRPr="00017EF9">
        <w:rPr>
          <w:rFonts w:asciiTheme="majorHAnsi" w:hAnsiTheme="majorHAnsi" w:cstheme="majorHAnsi"/>
          <w:i/>
          <w:iCs/>
          <w:sz w:val="28"/>
          <w:szCs w:val="28"/>
          <w:shd w:val="clear" w:color="auto" w:fill="FFFFFF"/>
        </w:rPr>
        <w:t>Các dịch vụ khám bệnh, chữa bệnh</w:t>
      </w:r>
      <w:r w:rsidRPr="00017EF9">
        <w:rPr>
          <w:rFonts w:asciiTheme="majorHAnsi" w:hAnsiTheme="majorHAnsi" w:cstheme="majorHAnsi"/>
          <w:sz w:val="28"/>
          <w:szCs w:val="28"/>
          <w:shd w:val="clear" w:color="auto" w:fill="FFFFFF"/>
        </w:rPr>
        <w:t xml:space="preserve"> </w:t>
      </w:r>
      <w:r w:rsidR="00E420E8" w:rsidRPr="00017EF9">
        <w:rPr>
          <w:rFonts w:asciiTheme="majorHAnsi" w:hAnsiTheme="majorHAnsi" w:cstheme="majorHAnsi"/>
          <w:color w:val="000000" w:themeColor="text1"/>
          <w:sz w:val="28"/>
          <w:szCs w:val="28"/>
          <w:shd w:val="clear" w:color="auto" w:fill="FFFFFF"/>
        </w:rPr>
        <w:t>bao gồm toàn bộ các dịch vụ được được sử dụng trong quá trình cấp cứu, khám bệnh, chữa bệnh, phục hồi chức năng cho người bệnh:</w:t>
      </w:r>
    </w:p>
    <w:p w14:paraId="0AAD4232" w14:textId="77777777" w:rsidR="00E420E8" w:rsidRPr="00017EF9" w:rsidRDefault="00E420E8"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t>a) K</w:t>
      </w:r>
      <w:r w:rsidR="00C05FB9" w:rsidRPr="00017EF9">
        <w:rPr>
          <w:rFonts w:asciiTheme="majorHAnsi" w:hAnsiTheme="majorHAnsi" w:cstheme="majorHAnsi"/>
          <w:color w:val="000000" w:themeColor="text1"/>
          <w:sz w:val="28"/>
          <w:szCs w:val="28"/>
          <w:shd w:val="clear" w:color="auto" w:fill="FFFFFF"/>
        </w:rPr>
        <w:t>hám bệnh,</w:t>
      </w:r>
    </w:p>
    <w:p w14:paraId="7D3D8DA0" w14:textId="77777777" w:rsidR="00E420E8" w:rsidRPr="00017EF9" w:rsidRDefault="00E420E8"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lastRenderedPageBreak/>
        <w:t>b) N</w:t>
      </w:r>
      <w:r w:rsidR="00C05FB9" w:rsidRPr="00017EF9">
        <w:rPr>
          <w:rFonts w:asciiTheme="majorHAnsi" w:hAnsiTheme="majorHAnsi" w:cstheme="majorHAnsi"/>
          <w:color w:val="000000" w:themeColor="text1"/>
          <w:sz w:val="28"/>
          <w:szCs w:val="28"/>
          <w:shd w:val="clear" w:color="auto" w:fill="FFFFFF"/>
        </w:rPr>
        <w:t xml:space="preserve">gày giường </w:t>
      </w:r>
      <w:r w:rsidRPr="00017EF9">
        <w:rPr>
          <w:rFonts w:asciiTheme="majorHAnsi" w:hAnsiTheme="majorHAnsi" w:cstheme="majorHAnsi"/>
          <w:color w:val="000000" w:themeColor="text1"/>
          <w:sz w:val="28"/>
          <w:szCs w:val="28"/>
          <w:shd w:val="clear" w:color="auto" w:fill="FFFFFF"/>
        </w:rPr>
        <w:t>điều trị</w:t>
      </w:r>
    </w:p>
    <w:p w14:paraId="5BED5051" w14:textId="77777777" w:rsidR="00E420E8" w:rsidRPr="00017EF9" w:rsidRDefault="00E420E8"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t>c) D</w:t>
      </w:r>
      <w:r w:rsidR="00C05FB9" w:rsidRPr="00017EF9">
        <w:rPr>
          <w:rFonts w:asciiTheme="majorHAnsi" w:hAnsiTheme="majorHAnsi" w:cstheme="majorHAnsi"/>
          <w:color w:val="000000" w:themeColor="text1"/>
          <w:sz w:val="28"/>
          <w:szCs w:val="28"/>
          <w:shd w:val="clear" w:color="auto" w:fill="FFFFFF"/>
        </w:rPr>
        <w:t>ịch vụ kỹ thuật khám bệnh, chữa bệnh</w:t>
      </w:r>
      <w:r w:rsidRPr="00017EF9">
        <w:rPr>
          <w:rFonts w:asciiTheme="majorHAnsi" w:hAnsiTheme="majorHAnsi" w:cstheme="majorHAnsi"/>
          <w:color w:val="000000" w:themeColor="text1"/>
          <w:sz w:val="28"/>
          <w:szCs w:val="28"/>
          <w:shd w:val="clear" w:color="auto" w:fill="FFFFFF"/>
        </w:rPr>
        <w:t>: bao gồm lâm sàng và cận lâm sàng)</w:t>
      </w:r>
    </w:p>
    <w:p w14:paraId="1177E8BE" w14:textId="77777777" w:rsidR="00E420E8" w:rsidRPr="00017EF9" w:rsidRDefault="00E420E8"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t>d) T</w:t>
      </w:r>
      <w:r w:rsidR="00537F60" w:rsidRPr="00017EF9">
        <w:rPr>
          <w:rFonts w:asciiTheme="majorHAnsi" w:hAnsiTheme="majorHAnsi" w:cstheme="majorHAnsi"/>
          <w:color w:val="000000" w:themeColor="text1"/>
          <w:sz w:val="28"/>
          <w:szCs w:val="28"/>
          <w:shd w:val="clear" w:color="auto" w:fill="FFFFFF"/>
        </w:rPr>
        <w:t>huốc, máu, chế phẩm máu, khí y tế,</w:t>
      </w:r>
    </w:p>
    <w:p w14:paraId="708967A5" w14:textId="7C73D7C1" w:rsidR="00C05FB9" w:rsidRPr="00017EF9" w:rsidRDefault="00E420E8" w:rsidP="00095B35">
      <w:pPr>
        <w:spacing w:before="120" w:after="120" w:line="360" w:lineRule="atLeast"/>
        <w:ind w:firstLine="709"/>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t>e) Thiết bị y tế</w:t>
      </w:r>
      <w:r w:rsidR="00537F60" w:rsidRPr="00017EF9">
        <w:rPr>
          <w:rFonts w:asciiTheme="majorHAnsi" w:hAnsiTheme="majorHAnsi" w:cstheme="majorHAnsi"/>
          <w:color w:val="000000" w:themeColor="text1"/>
          <w:sz w:val="28"/>
          <w:szCs w:val="28"/>
          <w:shd w:val="clear" w:color="auto" w:fill="FFFFFF"/>
        </w:rPr>
        <w:t>.</w:t>
      </w:r>
    </w:p>
    <w:p w14:paraId="03DC2FC7" w14:textId="6245D734" w:rsidR="00524388" w:rsidRPr="00017EF9" w:rsidRDefault="00524388" w:rsidP="00095B35">
      <w:pPr>
        <w:pStyle w:val="ListParagraph"/>
        <w:spacing w:before="120" w:after="120" w:line="360" w:lineRule="atLeast"/>
        <w:contextualSpacing w:val="0"/>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rPr>
        <w:t>g) Vận chuyển người bệnh</w:t>
      </w:r>
    </w:p>
    <w:p w14:paraId="17AEF6CA" w14:textId="77777777" w:rsidR="00524388" w:rsidRPr="00017EF9" w:rsidRDefault="00524388" w:rsidP="00095B35">
      <w:pPr>
        <w:pStyle w:val="ListParagraph"/>
        <w:spacing w:before="120" w:after="120" w:line="360" w:lineRule="atLeast"/>
        <w:ind w:left="0" w:firstLine="720"/>
        <w:contextualSpacing w:val="0"/>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lang w:val="vi-VN"/>
        </w:rPr>
        <w:t>3</w:t>
      </w:r>
      <w:r w:rsidRPr="00017EF9">
        <w:rPr>
          <w:rFonts w:asciiTheme="majorHAnsi" w:hAnsiTheme="majorHAnsi" w:cstheme="majorHAnsi"/>
          <w:i/>
          <w:iCs/>
          <w:color w:val="000000" w:themeColor="text1"/>
          <w:sz w:val="28"/>
          <w:szCs w:val="28"/>
          <w:shd w:val="clear" w:color="auto" w:fill="FFFFFF"/>
          <w:lang w:val="vi-VN"/>
        </w:rPr>
        <w:t xml:space="preserve">. </w:t>
      </w:r>
      <w:r w:rsidRPr="00017EF9">
        <w:rPr>
          <w:rFonts w:asciiTheme="majorHAnsi" w:hAnsiTheme="majorHAnsi" w:cstheme="majorHAnsi"/>
          <w:i/>
          <w:iCs/>
          <w:color w:val="000000" w:themeColor="text1"/>
          <w:sz w:val="28"/>
          <w:szCs w:val="28"/>
          <w:shd w:val="clear" w:color="auto" w:fill="FFFFFF"/>
        </w:rPr>
        <w:t>Tính hợp pháp trong việc cung cấp dịch vụ khám bệnh, chữa bệnh</w:t>
      </w:r>
      <w:r w:rsidRPr="00017EF9">
        <w:rPr>
          <w:rFonts w:asciiTheme="majorHAnsi" w:hAnsiTheme="majorHAnsi" w:cstheme="majorHAnsi"/>
          <w:color w:val="000000" w:themeColor="text1"/>
          <w:sz w:val="28"/>
          <w:szCs w:val="28"/>
          <w:shd w:val="clear" w:color="auto" w:fill="FFFFFF"/>
        </w:rPr>
        <w:t xml:space="preserve"> là việc bảo đảm người hành nghề và cơ sở khám bệnh, chữa bệnh tuân thủ đúng phạm vi hành nghề, điều kiện hành nghề, phạm vi chuyên môn và giấy phép hoạt động, theo quy định của Luật Khám bệnh, chữa bệnh và các văn bản hướng dẫn liên quan.</w:t>
      </w:r>
    </w:p>
    <w:p w14:paraId="2E3E6E16" w14:textId="161A4CC0" w:rsidR="00524388" w:rsidRPr="00017EF9" w:rsidRDefault="00524388" w:rsidP="00095B35">
      <w:pPr>
        <w:pStyle w:val="ListParagraph"/>
        <w:spacing w:before="120" w:after="120" w:line="360" w:lineRule="atLeast"/>
        <w:ind w:left="0"/>
        <w:contextualSpacing w:val="0"/>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lang w:val="vi-VN"/>
        </w:rPr>
        <w:tab/>
        <w:t xml:space="preserve">4. </w:t>
      </w:r>
      <w:r w:rsidRPr="00017EF9">
        <w:rPr>
          <w:rFonts w:asciiTheme="majorHAnsi" w:hAnsiTheme="majorHAnsi" w:cstheme="majorHAnsi"/>
          <w:i/>
          <w:iCs/>
          <w:color w:val="000000" w:themeColor="text1"/>
          <w:sz w:val="28"/>
          <w:szCs w:val="28"/>
          <w:shd w:val="clear" w:color="auto" w:fill="FFFFFF"/>
        </w:rPr>
        <w:t>Tính hợp lý về chuyên môn</w:t>
      </w:r>
      <w:r w:rsidRPr="00017EF9">
        <w:rPr>
          <w:rFonts w:asciiTheme="majorHAnsi" w:hAnsiTheme="majorHAnsi" w:cstheme="majorHAnsi"/>
          <w:color w:val="000000" w:themeColor="text1"/>
          <w:sz w:val="28"/>
          <w:szCs w:val="28"/>
          <w:shd w:val="clear" w:color="auto" w:fill="FFFFFF"/>
        </w:rPr>
        <w:t xml:space="preserve"> là việc chỉ định, kê đơn, thực hiện dịch vụ kỹ thuật, sử dụng thuốc, máu, chế phẩm máu, thiết bị y tế... phù hợp với chẩn đoán, tình trạng người bệnh và hướng dẫn chuyên môn của Bộ Y tế.</w:t>
      </w:r>
    </w:p>
    <w:p w14:paraId="2C121F81" w14:textId="7169B379" w:rsidR="00524388" w:rsidRPr="00017EF9" w:rsidRDefault="00524388" w:rsidP="00095B35">
      <w:pPr>
        <w:pStyle w:val="ListParagraph"/>
        <w:spacing w:before="120" w:after="120" w:line="360" w:lineRule="atLeast"/>
        <w:ind w:left="0"/>
        <w:contextualSpacing w:val="0"/>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color w:val="000000" w:themeColor="text1"/>
          <w:sz w:val="28"/>
          <w:szCs w:val="28"/>
          <w:shd w:val="clear" w:color="auto" w:fill="FFFFFF"/>
          <w:lang w:val="vi-VN"/>
        </w:rPr>
        <w:tab/>
        <w:t xml:space="preserve">5. </w:t>
      </w:r>
      <w:r w:rsidRPr="00017EF9">
        <w:rPr>
          <w:rFonts w:asciiTheme="majorHAnsi" w:hAnsiTheme="majorHAnsi" w:cstheme="majorHAnsi"/>
          <w:i/>
          <w:iCs/>
          <w:color w:val="000000" w:themeColor="text1"/>
          <w:sz w:val="28"/>
          <w:szCs w:val="28"/>
          <w:shd w:val="clear" w:color="auto" w:fill="FFFFFF"/>
        </w:rPr>
        <w:t>Đánh giá sự hợp lý trong khám bệnh, chữa bệnh bảo hiểm y tế</w:t>
      </w:r>
      <w:r w:rsidRPr="00017EF9">
        <w:rPr>
          <w:rFonts w:asciiTheme="majorHAnsi" w:hAnsiTheme="majorHAnsi" w:cstheme="majorHAnsi"/>
          <w:color w:val="000000" w:themeColor="text1"/>
          <w:sz w:val="28"/>
          <w:szCs w:val="28"/>
          <w:shd w:val="clear" w:color="auto" w:fill="FFFFFF"/>
        </w:rPr>
        <w:t xml:space="preserve"> là hoạt động chuyên môn – nghiệp vụ được thực hiện độc lập bởi cơ sở khám bệnh, chữa bệnh, cơ quan quản lý nhà nước về y tế hoặc phối hợp giữa cơ sở khám bệnh, chữa bệnh và cơ quan </w:t>
      </w:r>
      <w:r w:rsidRPr="00017EF9">
        <w:rPr>
          <w:rFonts w:asciiTheme="majorHAnsi" w:hAnsiTheme="majorHAnsi" w:cstheme="majorHAnsi"/>
          <w:color w:val="000000" w:themeColor="text1"/>
          <w:sz w:val="28"/>
          <w:szCs w:val="28"/>
          <w:shd w:val="clear" w:color="auto" w:fill="FFFFFF"/>
          <w:lang w:val="vi-VN"/>
        </w:rPr>
        <w:t>bảo hiểm xã hội</w:t>
      </w:r>
      <w:r w:rsidRPr="00017EF9">
        <w:rPr>
          <w:rFonts w:asciiTheme="majorHAnsi" w:hAnsiTheme="majorHAnsi" w:cstheme="majorHAnsi"/>
          <w:color w:val="000000" w:themeColor="text1"/>
          <w:sz w:val="28"/>
          <w:szCs w:val="28"/>
          <w:shd w:val="clear" w:color="auto" w:fill="FFFFFF"/>
        </w:rPr>
        <w:t xml:space="preserve"> nhằm bảo đảm chất lượng chuyên môn, tính công bằng, minh bạch và hiệu quả trong sử dụng quỹ bảo hiểm y tế.</w:t>
      </w:r>
    </w:p>
    <w:p w14:paraId="444D392A" w14:textId="30F7B251" w:rsidR="00D35D14" w:rsidRPr="00017EF9" w:rsidRDefault="00CE3DEA" w:rsidP="00095B35">
      <w:pPr>
        <w:spacing w:before="120" w:after="120" w:line="360" w:lineRule="atLeast"/>
        <w:ind w:firstLine="709"/>
        <w:jc w:val="both"/>
        <w:rPr>
          <w:rFonts w:asciiTheme="majorHAnsi" w:hAnsiTheme="majorHAnsi" w:cstheme="majorHAnsi"/>
          <w:b/>
          <w:bCs/>
          <w:sz w:val="28"/>
          <w:szCs w:val="28"/>
          <w:shd w:val="clear" w:color="auto" w:fill="FFFFFF"/>
        </w:rPr>
      </w:pPr>
      <w:r w:rsidRPr="00017EF9">
        <w:rPr>
          <w:rFonts w:asciiTheme="majorHAnsi" w:hAnsiTheme="majorHAnsi" w:cstheme="majorHAnsi"/>
          <w:b/>
          <w:bCs/>
          <w:sz w:val="28"/>
          <w:szCs w:val="28"/>
          <w:shd w:val="clear" w:color="auto" w:fill="FFFFFF"/>
        </w:rPr>
        <w:t xml:space="preserve">Điều 3. </w:t>
      </w:r>
      <w:r w:rsidR="00D35D14" w:rsidRPr="00017EF9">
        <w:rPr>
          <w:rFonts w:asciiTheme="majorHAnsi" w:hAnsiTheme="majorHAnsi" w:cstheme="majorHAnsi"/>
          <w:b/>
          <w:bCs/>
          <w:sz w:val="28"/>
          <w:szCs w:val="28"/>
          <w:shd w:val="clear" w:color="auto" w:fill="FFFFFF"/>
        </w:rPr>
        <w:t xml:space="preserve">Mục đích đánh giá sự hợp lý của việc </w:t>
      </w:r>
      <w:r w:rsidR="00D35D14" w:rsidRPr="00017EF9">
        <w:rPr>
          <w:rFonts w:asciiTheme="majorHAnsi" w:hAnsiTheme="majorHAnsi" w:cstheme="majorHAnsi"/>
          <w:b/>
          <w:bCs/>
          <w:sz w:val="28"/>
          <w:szCs w:val="28"/>
          <w:shd w:val="clear" w:color="auto" w:fill="FFFFFF"/>
          <w:lang w:val="vi-VN"/>
        </w:rPr>
        <w:t>cung cấp dịch vụ khám bệnh, chữa bệnh</w:t>
      </w:r>
    </w:p>
    <w:p w14:paraId="4F1F5509" w14:textId="48778D9B"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1.</w:t>
      </w:r>
      <w:r w:rsidR="00D35D14" w:rsidRPr="00017EF9">
        <w:rPr>
          <w:rFonts w:asciiTheme="majorHAnsi" w:hAnsiTheme="majorHAnsi" w:cstheme="majorHAnsi"/>
          <w:sz w:val="28"/>
          <w:szCs w:val="28"/>
          <w:shd w:val="clear" w:color="auto" w:fill="FFFFFF"/>
        </w:rPr>
        <w:t xml:space="preserve"> Bảo đảm việc cung cấp dịch vụ khám bệnh, chữa bệnh tuân thủ theo đúng quy định pháp luật, các hướng dẫn chuyên môn khám bệnh, chữa bệnh và an toàn cho người bệnh.</w:t>
      </w:r>
    </w:p>
    <w:p w14:paraId="08AECFBB" w14:textId="57B71C8E"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2.</w:t>
      </w:r>
      <w:r w:rsidR="00D35D14" w:rsidRPr="00017EF9">
        <w:rPr>
          <w:rFonts w:asciiTheme="majorHAnsi" w:hAnsiTheme="majorHAnsi" w:cstheme="majorHAnsi"/>
          <w:sz w:val="28"/>
          <w:szCs w:val="28"/>
          <w:shd w:val="clear" w:color="auto" w:fill="FFFFFF"/>
        </w:rPr>
        <w:t xml:space="preserve"> Sử dụng hiệu quả nguồn lực y tế</w:t>
      </w:r>
    </w:p>
    <w:p w14:paraId="0F405EB5" w14:textId="5AC3AD66"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3.</w:t>
      </w:r>
      <w:r w:rsidR="00D35D14" w:rsidRPr="00017EF9">
        <w:rPr>
          <w:rFonts w:asciiTheme="majorHAnsi" w:hAnsiTheme="majorHAnsi" w:cstheme="majorHAnsi"/>
          <w:sz w:val="28"/>
          <w:szCs w:val="28"/>
          <w:shd w:val="clear" w:color="auto" w:fill="FFFFFF"/>
        </w:rPr>
        <w:t xml:space="preserve"> Làm căn cứ để giám định và thanh toán chi phí khám bệnh, chữa bệnh.</w:t>
      </w:r>
    </w:p>
    <w:p w14:paraId="3CA76DCA" w14:textId="26010932"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4.</w:t>
      </w:r>
      <w:r w:rsidR="00D35D14" w:rsidRPr="00017EF9">
        <w:rPr>
          <w:rFonts w:asciiTheme="majorHAnsi" w:hAnsiTheme="majorHAnsi" w:cstheme="majorHAnsi"/>
          <w:sz w:val="28"/>
          <w:szCs w:val="28"/>
          <w:shd w:val="clear" w:color="auto" w:fill="FFFFFF"/>
        </w:rPr>
        <w:t xml:space="preserve"> Là cơ sở để cải tiến chất lượng dịch vụ khám bệnh, chữa bệnh.</w:t>
      </w:r>
    </w:p>
    <w:p w14:paraId="19EE7D5A" w14:textId="6AF4C3F1"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5.</w:t>
      </w:r>
      <w:r w:rsidR="00D35D14" w:rsidRPr="00017EF9">
        <w:rPr>
          <w:rFonts w:asciiTheme="majorHAnsi" w:hAnsiTheme="majorHAnsi" w:cstheme="majorHAnsi"/>
          <w:sz w:val="28"/>
          <w:szCs w:val="28"/>
          <w:shd w:val="clear" w:color="auto" w:fill="FFFFFF"/>
        </w:rPr>
        <w:t xml:space="preserve"> Cung cấp thông tin để cập nhật, điều chỉnh các hướng dẫn chuyên môn.</w:t>
      </w:r>
    </w:p>
    <w:p w14:paraId="5CB225DD" w14:textId="619B7D14" w:rsidR="00D35D14" w:rsidRPr="00017EF9" w:rsidRDefault="00CE3DE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6.</w:t>
      </w:r>
      <w:r w:rsidR="00D35D14" w:rsidRPr="00017EF9">
        <w:rPr>
          <w:rFonts w:asciiTheme="majorHAnsi" w:hAnsiTheme="majorHAnsi" w:cstheme="majorHAnsi"/>
          <w:sz w:val="28"/>
          <w:szCs w:val="28"/>
          <w:shd w:val="clear" w:color="auto" w:fill="FFFFFF"/>
        </w:rPr>
        <w:t xml:space="preserve"> Bảo đảm người bệnh được hưởng dịch vụ khám bệnh, chữa bệnh phù hợp với tình trạng bệnh lý và nhu cầu thực tế.</w:t>
      </w:r>
    </w:p>
    <w:p w14:paraId="47C285DF" w14:textId="1892771E" w:rsidR="00C05FB9" w:rsidRPr="00017EF9" w:rsidRDefault="00C05FB9"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vi-VN"/>
        </w:rPr>
      </w:pPr>
      <w:r w:rsidRPr="00017EF9">
        <w:rPr>
          <w:rFonts w:asciiTheme="majorHAnsi" w:hAnsiTheme="majorHAnsi" w:cstheme="majorHAnsi"/>
          <w:b/>
          <w:bCs/>
          <w:sz w:val="28"/>
          <w:szCs w:val="28"/>
          <w:shd w:val="clear" w:color="auto" w:fill="FFFFFF"/>
          <w:lang w:val="vi-VN"/>
        </w:rPr>
        <w:t xml:space="preserve">Điều </w:t>
      </w:r>
      <w:r w:rsidR="00CD4DA5" w:rsidRPr="00017EF9">
        <w:rPr>
          <w:rFonts w:asciiTheme="majorHAnsi" w:hAnsiTheme="majorHAnsi" w:cstheme="majorHAnsi"/>
          <w:b/>
          <w:bCs/>
          <w:sz w:val="28"/>
          <w:szCs w:val="28"/>
          <w:shd w:val="clear" w:color="auto" w:fill="FFFFFF"/>
        </w:rPr>
        <w:t>4</w:t>
      </w:r>
      <w:r w:rsidRPr="00017EF9">
        <w:rPr>
          <w:rFonts w:asciiTheme="majorHAnsi" w:hAnsiTheme="majorHAnsi" w:cstheme="majorHAnsi"/>
          <w:b/>
          <w:bCs/>
          <w:sz w:val="28"/>
          <w:szCs w:val="28"/>
          <w:shd w:val="clear" w:color="auto" w:fill="FFFFFF"/>
          <w:lang w:val="vi-VN"/>
        </w:rPr>
        <w:t>. Phạm vi đánh giá</w:t>
      </w:r>
    </w:p>
    <w:p w14:paraId="0C968718" w14:textId="7E565CD3"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1. Đánh giá về tính </w:t>
      </w:r>
      <w:r w:rsidR="00524388" w:rsidRPr="00017EF9">
        <w:rPr>
          <w:rFonts w:asciiTheme="majorHAnsi" w:hAnsiTheme="majorHAnsi" w:cstheme="majorHAnsi"/>
          <w:sz w:val="28"/>
          <w:szCs w:val="28"/>
          <w:shd w:val="clear" w:color="auto" w:fill="FFFFFF"/>
        </w:rPr>
        <w:t>hợp pháp</w:t>
      </w:r>
      <w:r w:rsidR="002D0D3E" w:rsidRPr="00017EF9">
        <w:rPr>
          <w:rFonts w:asciiTheme="majorHAnsi" w:hAnsiTheme="majorHAnsi" w:cstheme="majorHAnsi"/>
          <w:sz w:val="28"/>
          <w:szCs w:val="28"/>
          <w:shd w:val="clear" w:color="auto" w:fill="FFFFFF"/>
        </w:rPr>
        <w:t xml:space="preserve"> </w:t>
      </w:r>
      <w:r w:rsidRPr="00017EF9">
        <w:rPr>
          <w:rFonts w:asciiTheme="majorHAnsi" w:hAnsiTheme="majorHAnsi" w:cstheme="majorHAnsi"/>
          <w:sz w:val="28"/>
          <w:szCs w:val="28"/>
          <w:shd w:val="clear" w:color="auto" w:fill="FFFFFF"/>
        </w:rPr>
        <w:t>trong cung cấp dịch vụ khám bệnh, chữa bệnh bao gồm đánh giá về người hành nghề</w:t>
      </w:r>
      <w:r w:rsidR="00E02E86" w:rsidRPr="00017EF9">
        <w:rPr>
          <w:rFonts w:asciiTheme="majorHAnsi" w:hAnsiTheme="majorHAnsi" w:cstheme="majorHAnsi"/>
          <w:sz w:val="28"/>
          <w:szCs w:val="28"/>
          <w:shd w:val="clear" w:color="auto" w:fill="FFFFFF"/>
        </w:rPr>
        <w:t>,</w:t>
      </w:r>
      <w:r w:rsidRPr="00017EF9">
        <w:rPr>
          <w:rFonts w:asciiTheme="majorHAnsi" w:hAnsiTheme="majorHAnsi" w:cstheme="majorHAnsi"/>
          <w:sz w:val="28"/>
          <w:szCs w:val="28"/>
          <w:shd w:val="clear" w:color="auto" w:fill="FFFFFF"/>
        </w:rPr>
        <w:t xml:space="preserve"> phạm vi hoạt động</w:t>
      </w:r>
      <w:r w:rsidR="002D0D3E" w:rsidRPr="00017EF9">
        <w:rPr>
          <w:rFonts w:asciiTheme="majorHAnsi" w:hAnsiTheme="majorHAnsi" w:cstheme="majorHAnsi"/>
          <w:sz w:val="28"/>
          <w:szCs w:val="28"/>
          <w:shd w:val="clear" w:color="auto" w:fill="FFFFFF"/>
        </w:rPr>
        <w:t xml:space="preserve"> chuyên môn của người hành nghề và </w:t>
      </w:r>
      <w:r w:rsidRPr="00017EF9">
        <w:rPr>
          <w:rFonts w:asciiTheme="majorHAnsi" w:hAnsiTheme="majorHAnsi" w:cstheme="majorHAnsi"/>
          <w:sz w:val="28"/>
          <w:szCs w:val="28"/>
          <w:shd w:val="clear" w:color="auto" w:fill="FFFFFF"/>
        </w:rPr>
        <w:t>của cơ sở khám bệnh, chữa bệnh.</w:t>
      </w:r>
    </w:p>
    <w:p w14:paraId="05C95759" w14:textId="20FF0E42"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2. Đánh giá sự hợp lý</w:t>
      </w:r>
      <w:r w:rsidR="00817526" w:rsidRPr="00017EF9">
        <w:rPr>
          <w:rFonts w:asciiTheme="majorHAnsi" w:hAnsiTheme="majorHAnsi" w:cstheme="majorHAnsi"/>
          <w:sz w:val="28"/>
          <w:szCs w:val="28"/>
          <w:shd w:val="clear" w:color="auto" w:fill="FFFFFF"/>
        </w:rPr>
        <w:t xml:space="preserve"> về chuyên môn khám bệnh, chữa bệnh</w:t>
      </w:r>
      <w:r w:rsidRPr="00017EF9">
        <w:rPr>
          <w:rFonts w:asciiTheme="majorHAnsi" w:hAnsiTheme="majorHAnsi" w:cstheme="majorHAnsi"/>
          <w:sz w:val="28"/>
          <w:szCs w:val="28"/>
          <w:shd w:val="clear" w:color="auto" w:fill="FFFFFF"/>
        </w:rPr>
        <w:t xml:space="preserve"> khi </w:t>
      </w:r>
      <w:r w:rsidR="00A55CE1" w:rsidRPr="00017EF9">
        <w:rPr>
          <w:rFonts w:asciiTheme="majorHAnsi" w:hAnsiTheme="majorHAnsi" w:cstheme="majorHAnsi"/>
          <w:sz w:val="28"/>
          <w:szCs w:val="28"/>
          <w:shd w:val="clear" w:color="auto" w:fill="FFFFFF"/>
        </w:rPr>
        <w:t xml:space="preserve">thực hiện </w:t>
      </w:r>
      <w:r w:rsidRPr="00017EF9">
        <w:rPr>
          <w:rFonts w:asciiTheme="majorHAnsi" w:hAnsiTheme="majorHAnsi" w:cstheme="majorHAnsi"/>
          <w:sz w:val="28"/>
          <w:szCs w:val="28"/>
          <w:shd w:val="clear" w:color="auto" w:fill="FFFFFF"/>
        </w:rPr>
        <w:t>cung cấp dịch vụ khám bệnh, chữa bệnh</w:t>
      </w:r>
      <w:r w:rsidR="008B0007" w:rsidRPr="00017EF9">
        <w:rPr>
          <w:rFonts w:asciiTheme="majorHAnsi" w:hAnsiTheme="majorHAnsi" w:cstheme="majorHAnsi"/>
          <w:sz w:val="28"/>
          <w:szCs w:val="28"/>
          <w:shd w:val="clear" w:color="auto" w:fill="FFFFFF"/>
        </w:rPr>
        <w:t>, bao gồm</w:t>
      </w:r>
      <w:r w:rsidR="00A55CE1" w:rsidRPr="00017EF9">
        <w:rPr>
          <w:rFonts w:asciiTheme="majorHAnsi" w:hAnsiTheme="majorHAnsi" w:cstheme="majorHAnsi"/>
          <w:sz w:val="28"/>
          <w:szCs w:val="28"/>
          <w:shd w:val="clear" w:color="auto" w:fill="FFFFFF"/>
        </w:rPr>
        <w:t>:</w:t>
      </w:r>
    </w:p>
    <w:p w14:paraId="1828AA94" w14:textId="11F3AEC6"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a) Khám bệnh, chữa bệnh</w:t>
      </w:r>
      <w:r w:rsidR="00694914" w:rsidRPr="00017EF9">
        <w:rPr>
          <w:rFonts w:asciiTheme="majorHAnsi" w:hAnsiTheme="majorHAnsi" w:cstheme="majorHAnsi"/>
          <w:sz w:val="28"/>
          <w:szCs w:val="28"/>
          <w:shd w:val="clear" w:color="auto" w:fill="FFFFFF"/>
        </w:rPr>
        <w:t>.</w:t>
      </w:r>
    </w:p>
    <w:p w14:paraId="6B24C0E9" w14:textId="15EA5975"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Chỉ định nhập viện: cấp cứu, </w:t>
      </w:r>
      <w:r w:rsidR="00030CDF" w:rsidRPr="00017EF9">
        <w:rPr>
          <w:rFonts w:asciiTheme="majorHAnsi" w:hAnsiTheme="majorHAnsi" w:cstheme="majorHAnsi"/>
          <w:sz w:val="28"/>
          <w:szCs w:val="28"/>
          <w:shd w:val="clear" w:color="auto" w:fill="FFFFFF"/>
        </w:rPr>
        <w:t xml:space="preserve">điều trị </w:t>
      </w:r>
      <w:r w:rsidRPr="00017EF9">
        <w:rPr>
          <w:rFonts w:asciiTheme="majorHAnsi" w:hAnsiTheme="majorHAnsi" w:cstheme="majorHAnsi"/>
          <w:sz w:val="28"/>
          <w:szCs w:val="28"/>
          <w:shd w:val="clear" w:color="auto" w:fill="FFFFFF"/>
        </w:rPr>
        <w:t>nội trú</w:t>
      </w:r>
      <w:r w:rsidR="00694914" w:rsidRPr="00017EF9">
        <w:rPr>
          <w:rFonts w:asciiTheme="majorHAnsi" w:hAnsiTheme="majorHAnsi" w:cstheme="majorHAnsi"/>
          <w:sz w:val="28"/>
          <w:szCs w:val="28"/>
          <w:shd w:val="clear" w:color="auto" w:fill="FFFFFF"/>
        </w:rPr>
        <w:t>.</w:t>
      </w:r>
    </w:p>
    <w:p w14:paraId="7C099FFB" w14:textId="156A4833"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c) Chỉ định và thực hiện dịch vụ kỹ thuật khám bệnh, chữa bệnh: bao gồm dịch vụ lâm sàng và cận lâm sàng</w:t>
      </w:r>
      <w:r w:rsidR="00694914" w:rsidRPr="00017EF9">
        <w:rPr>
          <w:rFonts w:asciiTheme="majorHAnsi" w:hAnsiTheme="majorHAnsi" w:cstheme="majorHAnsi"/>
          <w:sz w:val="28"/>
          <w:szCs w:val="28"/>
          <w:shd w:val="clear" w:color="auto" w:fill="FFFFFF"/>
        </w:rPr>
        <w:t>.</w:t>
      </w:r>
    </w:p>
    <w:p w14:paraId="184B4B69" w14:textId="3593CB9D" w:rsidR="00C05FB9" w:rsidRPr="00017EF9" w:rsidRDefault="00C05FB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d) </w:t>
      </w:r>
      <w:r w:rsidR="00030CDF" w:rsidRPr="00017EF9">
        <w:rPr>
          <w:rFonts w:asciiTheme="majorHAnsi" w:hAnsiTheme="majorHAnsi" w:cstheme="majorHAnsi"/>
          <w:sz w:val="28"/>
          <w:szCs w:val="28"/>
          <w:shd w:val="clear" w:color="auto" w:fill="FFFFFF"/>
        </w:rPr>
        <w:t>Chỉ định, kê đơn</w:t>
      </w:r>
      <w:r w:rsidRPr="00017EF9">
        <w:rPr>
          <w:rFonts w:asciiTheme="majorHAnsi" w:hAnsiTheme="majorHAnsi" w:cstheme="majorHAnsi"/>
          <w:sz w:val="28"/>
          <w:szCs w:val="28"/>
          <w:shd w:val="clear" w:color="auto" w:fill="FFFFFF"/>
        </w:rPr>
        <w:t xml:space="preserve"> thuốc điều trị</w:t>
      </w:r>
      <w:r w:rsidR="00AA5AA5" w:rsidRPr="00017EF9">
        <w:rPr>
          <w:rFonts w:asciiTheme="majorHAnsi" w:hAnsiTheme="majorHAnsi" w:cstheme="majorHAnsi"/>
          <w:sz w:val="28"/>
          <w:szCs w:val="28"/>
          <w:shd w:val="clear" w:color="auto" w:fill="FFFFFF"/>
        </w:rPr>
        <w:t xml:space="preserve"> (phạm vi chỉ định)</w:t>
      </w:r>
    </w:p>
    <w:p w14:paraId="08B27517" w14:textId="2917C01B" w:rsidR="00030CDF" w:rsidRPr="00017EF9" w:rsidRDefault="00030CDF"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đ) Chỉ định sử dụng vật tư</w:t>
      </w:r>
    </w:p>
    <w:p w14:paraId="1EF0CF58" w14:textId="273F8BF7" w:rsidR="00694914" w:rsidRPr="00017EF9" w:rsidRDefault="00030CDF"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e</w:t>
      </w:r>
      <w:r w:rsidR="00C05FB9" w:rsidRPr="00017EF9">
        <w:rPr>
          <w:rFonts w:asciiTheme="majorHAnsi" w:hAnsiTheme="majorHAnsi" w:cstheme="majorHAnsi"/>
          <w:sz w:val="28"/>
          <w:szCs w:val="28"/>
          <w:shd w:val="clear" w:color="auto" w:fill="FFFFFF"/>
        </w:rPr>
        <w:t>) Ra viện</w:t>
      </w:r>
      <w:r w:rsidR="00694914" w:rsidRPr="00017EF9">
        <w:rPr>
          <w:rFonts w:asciiTheme="majorHAnsi" w:hAnsiTheme="majorHAnsi" w:cstheme="majorHAnsi"/>
          <w:sz w:val="28"/>
          <w:szCs w:val="28"/>
          <w:shd w:val="clear" w:color="auto" w:fill="FFFFFF"/>
        </w:rPr>
        <w:t>.</w:t>
      </w:r>
    </w:p>
    <w:p w14:paraId="1B98ABED" w14:textId="4BE94DA9" w:rsidR="00C05FB9" w:rsidRPr="00017EF9" w:rsidRDefault="00030CDF"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g</w:t>
      </w:r>
      <w:r w:rsidR="00694914" w:rsidRPr="00017EF9">
        <w:rPr>
          <w:rFonts w:asciiTheme="majorHAnsi" w:hAnsiTheme="majorHAnsi" w:cstheme="majorHAnsi"/>
          <w:sz w:val="28"/>
          <w:szCs w:val="28"/>
          <w:shd w:val="clear" w:color="auto" w:fill="FFFFFF"/>
        </w:rPr>
        <w:t>) C</w:t>
      </w:r>
      <w:r w:rsidR="00C05FB9" w:rsidRPr="00017EF9">
        <w:rPr>
          <w:rFonts w:asciiTheme="majorHAnsi" w:hAnsiTheme="majorHAnsi" w:cstheme="majorHAnsi"/>
          <w:sz w:val="28"/>
          <w:szCs w:val="28"/>
          <w:shd w:val="clear" w:color="auto" w:fill="FFFFFF"/>
        </w:rPr>
        <w:t>huyển cơ sở khám bệnh, chữa bệnh khác để khám bệnh, chữa bệnh.</w:t>
      </w:r>
    </w:p>
    <w:p w14:paraId="4B086017" w14:textId="50552F73" w:rsidR="00C05FB9" w:rsidRPr="00017EF9" w:rsidRDefault="00030CDF"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h</w:t>
      </w:r>
      <w:r w:rsidR="00C05FB9" w:rsidRPr="00017EF9">
        <w:rPr>
          <w:rFonts w:asciiTheme="majorHAnsi" w:hAnsiTheme="majorHAnsi" w:cstheme="majorHAnsi"/>
          <w:sz w:val="28"/>
          <w:szCs w:val="28"/>
          <w:shd w:val="clear" w:color="auto" w:fill="FFFFFF"/>
        </w:rPr>
        <w:t>) Một số nội dung khác: dựa trên thực tiễn của mỗi cơ sở khám bệnh, chữa bệnh.</w:t>
      </w:r>
    </w:p>
    <w:p w14:paraId="2983D18A" w14:textId="5233FFD7" w:rsidR="00DF1383" w:rsidRPr="00017EF9" w:rsidRDefault="005868D9" w:rsidP="00095B35">
      <w:pPr>
        <w:spacing w:before="120" w:after="120" w:line="360" w:lineRule="atLeast"/>
        <w:ind w:firstLine="720"/>
        <w:jc w:val="both"/>
        <w:outlineLvl w:val="0"/>
        <w:rPr>
          <w:rFonts w:asciiTheme="majorHAnsi" w:hAnsiTheme="majorHAnsi" w:cstheme="majorHAnsi"/>
          <w:b/>
          <w:bCs/>
          <w:sz w:val="28"/>
          <w:szCs w:val="28"/>
          <w:shd w:val="clear" w:color="auto" w:fill="FFFFFF"/>
        </w:rPr>
      </w:pPr>
      <w:r w:rsidRPr="00017EF9">
        <w:rPr>
          <w:rFonts w:asciiTheme="majorHAnsi" w:hAnsiTheme="majorHAnsi" w:cstheme="majorHAnsi"/>
          <w:b/>
          <w:bCs/>
          <w:sz w:val="28"/>
          <w:szCs w:val="28"/>
          <w:shd w:val="clear" w:color="auto" w:fill="FFFFFF"/>
        </w:rPr>
        <w:t xml:space="preserve">Điều </w:t>
      </w:r>
      <w:r w:rsidR="00CD4DA5" w:rsidRPr="00017EF9">
        <w:rPr>
          <w:rFonts w:asciiTheme="majorHAnsi" w:hAnsiTheme="majorHAnsi" w:cstheme="majorHAnsi"/>
          <w:b/>
          <w:bCs/>
          <w:sz w:val="28"/>
          <w:szCs w:val="28"/>
          <w:shd w:val="clear" w:color="auto" w:fill="FFFFFF"/>
        </w:rPr>
        <w:t>5</w:t>
      </w:r>
      <w:r w:rsidRPr="00017EF9">
        <w:rPr>
          <w:rFonts w:asciiTheme="majorHAnsi" w:hAnsiTheme="majorHAnsi" w:cstheme="majorHAnsi"/>
          <w:b/>
          <w:bCs/>
          <w:sz w:val="28"/>
          <w:szCs w:val="28"/>
          <w:shd w:val="clear" w:color="auto" w:fill="FFFFFF"/>
        </w:rPr>
        <w:t>. Tiêu chí đánh giá</w:t>
      </w:r>
      <w:r w:rsidR="00DF1383" w:rsidRPr="00017EF9">
        <w:rPr>
          <w:rFonts w:asciiTheme="majorHAnsi" w:hAnsiTheme="majorHAnsi" w:cstheme="majorHAnsi"/>
          <w:b/>
          <w:bCs/>
          <w:sz w:val="28"/>
          <w:szCs w:val="28"/>
          <w:shd w:val="clear" w:color="auto" w:fill="FFFFFF"/>
        </w:rPr>
        <w:t xml:space="preserve"> </w:t>
      </w:r>
    </w:p>
    <w:p w14:paraId="1F8143EC" w14:textId="77777777" w:rsidR="00DF1383" w:rsidRPr="00017EF9" w:rsidRDefault="005868D9"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1. </w:t>
      </w:r>
      <w:r w:rsidR="00DF1383" w:rsidRPr="00017EF9">
        <w:rPr>
          <w:rFonts w:asciiTheme="majorHAnsi" w:hAnsiTheme="majorHAnsi" w:cstheme="majorHAnsi"/>
          <w:sz w:val="28"/>
          <w:szCs w:val="28"/>
          <w:shd w:val="clear" w:color="auto" w:fill="FFFFFF"/>
        </w:rPr>
        <w:t>Tiêu chí đánh giá chung:</w:t>
      </w:r>
    </w:p>
    <w:p w14:paraId="6BED898B" w14:textId="40221F7A" w:rsidR="005868D9" w:rsidRPr="00017EF9" w:rsidRDefault="00DF1383"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w:t>
      </w:r>
      <w:r w:rsidR="005868D9" w:rsidRPr="00017EF9">
        <w:rPr>
          <w:rFonts w:asciiTheme="majorHAnsi" w:hAnsiTheme="majorHAnsi" w:cstheme="majorHAnsi"/>
          <w:sz w:val="28"/>
          <w:szCs w:val="28"/>
          <w:shd w:val="clear" w:color="auto" w:fill="FFFFFF"/>
        </w:rPr>
        <w:t>Tính cần thiết: Chỉ định dịch vụ khám bệnh, chữa bệnh phải cần thiết để theo dõi, chẩn đoán, điều trị bệnh.</w:t>
      </w:r>
    </w:p>
    <w:p w14:paraId="73D8E142" w14:textId="2BC580D8" w:rsidR="005868D9" w:rsidRPr="00017EF9" w:rsidRDefault="00DF1383"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w:t>
      </w:r>
      <w:r w:rsidR="005868D9" w:rsidRPr="00017EF9">
        <w:rPr>
          <w:rFonts w:asciiTheme="majorHAnsi" w:hAnsiTheme="majorHAnsi" w:cstheme="majorHAnsi"/>
          <w:sz w:val="28"/>
          <w:szCs w:val="28"/>
          <w:shd w:val="clear" w:color="auto" w:fill="FFFFFF"/>
        </w:rPr>
        <w:t>Tính hợp lý về chuyên môn: Chỉ định và thực hiện dịch vụ kỹ thuật khám bệnh, chữa bệnh tuân thủ hướng dẫn chuyên môn.</w:t>
      </w:r>
    </w:p>
    <w:p w14:paraId="4EDCD65B" w14:textId="5AAAF3E5" w:rsidR="005868D9" w:rsidRPr="00017EF9" w:rsidRDefault="00DF1383"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c)</w:t>
      </w:r>
      <w:r w:rsidR="005868D9" w:rsidRPr="00017EF9">
        <w:rPr>
          <w:rFonts w:asciiTheme="majorHAnsi" w:hAnsiTheme="majorHAnsi" w:cstheme="majorHAnsi"/>
          <w:sz w:val="28"/>
          <w:szCs w:val="28"/>
          <w:shd w:val="clear" w:color="auto" w:fill="FFFFFF"/>
        </w:rPr>
        <w:t xml:space="preserve"> Tính hợp lý về chi phí: Chỉ định dịch vụ kỹ thuật khám bệnh, chữa bệnh phải cân nhắc giữa hiệu quả và chi phí.</w:t>
      </w:r>
    </w:p>
    <w:p w14:paraId="09184C36" w14:textId="4F2B08D2" w:rsidR="005868D9" w:rsidRPr="00017EF9" w:rsidRDefault="00DF1383"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d)</w:t>
      </w:r>
      <w:r w:rsidR="005868D9" w:rsidRPr="00017EF9">
        <w:rPr>
          <w:rFonts w:asciiTheme="majorHAnsi" w:hAnsiTheme="majorHAnsi" w:cstheme="majorHAnsi"/>
          <w:sz w:val="28"/>
          <w:szCs w:val="28"/>
          <w:shd w:val="clear" w:color="auto" w:fill="FFFFFF"/>
        </w:rPr>
        <w:t xml:space="preserve"> Tính an toàn: Chỉ định dịch vụ kỹ thuật khám bệnh, chữa bệnh phải đảm bảo an toàn cho người bệnh.</w:t>
      </w:r>
    </w:p>
    <w:p w14:paraId="04D1C323" w14:textId="602939AB" w:rsidR="00460D4A" w:rsidRPr="00017EF9" w:rsidRDefault="00460D4A"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2. </w:t>
      </w:r>
      <w:r w:rsidR="00FB49E4" w:rsidRPr="00017EF9">
        <w:rPr>
          <w:rFonts w:asciiTheme="majorHAnsi" w:hAnsiTheme="majorHAnsi" w:cstheme="majorHAnsi"/>
          <w:sz w:val="28"/>
          <w:szCs w:val="28"/>
          <w:shd w:val="clear" w:color="auto" w:fill="FFFFFF"/>
        </w:rPr>
        <w:t>Tiêu chí đánh giá tính hợp lý trong chỉ định thuốc</w:t>
      </w:r>
    </w:p>
    <w:p w14:paraId="055D1860" w14:textId="3458DD93" w:rsidR="002B4847" w:rsidRPr="00017EF9" w:rsidRDefault="00E865F2"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w:t>
      </w:r>
      <w:r w:rsidR="002B4847" w:rsidRPr="00017EF9">
        <w:rPr>
          <w:rFonts w:asciiTheme="majorHAnsi" w:hAnsiTheme="majorHAnsi" w:cstheme="majorHAnsi"/>
          <w:sz w:val="28"/>
          <w:szCs w:val="28"/>
          <w:shd w:val="clear" w:color="auto" w:fill="FFFFFF"/>
        </w:rPr>
        <w:t>Tính cần thiết: Thuốc được kê phải phù hợp với chẩn đoán và triệu chứng lâm sàng.</w:t>
      </w:r>
    </w:p>
    <w:p w14:paraId="548067C9" w14:textId="47477110" w:rsidR="002B4847" w:rsidRPr="00017EF9" w:rsidRDefault="00E865F2"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w:t>
      </w:r>
      <w:r w:rsidR="002B4847" w:rsidRPr="00017EF9">
        <w:rPr>
          <w:rFonts w:asciiTheme="majorHAnsi" w:hAnsiTheme="majorHAnsi" w:cstheme="majorHAnsi"/>
          <w:sz w:val="28"/>
          <w:szCs w:val="28"/>
          <w:shd w:val="clear" w:color="auto" w:fill="FFFFFF"/>
        </w:rPr>
        <w:t>Tính hợp lý về chuyên môn: Liều lượng, đường dùng, tần suất và thời gian dùng thuốc phải tuân thủ hướng dẫn điều trị của Bộ Y tế hoặc phác đồ điều trị đã được phê duyệt của cơ sở.</w:t>
      </w:r>
    </w:p>
    <w:p w14:paraId="5D1A6D5F" w14:textId="6A52A8F0" w:rsidR="002B4847" w:rsidRPr="00017EF9" w:rsidRDefault="007D1B48"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c</w:t>
      </w:r>
      <w:r w:rsidR="00307F2D" w:rsidRPr="00017EF9">
        <w:rPr>
          <w:rFonts w:asciiTheme="majorHAnsi" w:hAnsiTheme="majorHAnsi" w:cstheme="majorHAnsi"/>
          <w:sz w:val="28"/>
          <w:szCs w:val="28"/>
          <w:shd w:val="clear" w:color="auto" w:fill="FFFFFF"/>
        </w:rPr>
        <w:t>)</w:t>
      </w:r>
      <w:r w:rsidR="00E865F2" w:rsidRPr="00017EF9">
        <w:rPr>
          <w:rFonts w:asciiTheme="majorHAnsi" w:hAnsiTheme="majorHAnsi" w:cstheme="majorHAnsi"/>
          <w:sz w:val="28"/>
          <w:szCs w:val="28"/>
          <w:shd w:val="clear" w:color="auto" w:fill="FFFFFF"/>
        </w:rPr>
        <w:t xml:space="preserve"> </w:t>
      </w:r>
      <w:r w:rsidR="002B4847" w:rsidRPr="00017EF9">
        <w:rPr>
          <w:rFonts w:asciiTheme="majorHAnsi" w:hAnsiTheme="majorHAnsi" w:cstheme="majorHAnsi"/>
          <w:sz w:val="28"/>
          <w:szCs w:val="28"/>
          <w:shd w:val="clear" w:color="auto" w:fill="FFFFFF"/>
        </w:rPr>
        <w:t>Phát hiện trùng lặp: Không kê đơn các thuốc có cùng hoạt chất hoặc cùng tác dụng dược lý.</w:t>
      </w:r>
    </w:p>
    <w:p w14:paraId="59E2D02B" w14:textId="17EB98BA" w:rsidR="002B4847" w:rsidRPr="00017EF9" w:rsidRDefault="00290DD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đ</w:t>
      </w:r>
      <w:r w:rsidR="00E865F2" w:rsidRPr="00017EF9">
        <w:rPr>
          <w:rFonts w:asciiTheme="majorHAnsi" w:hAnsiTheme="majorHAnsi" w:cstheme="majorHAnsi"/>
          <w:sz w:val="28"/>
          <w:szCs w:val="28"/>
          <w:shd w:val="clear" w:color="auto" w:fill="FFFFFF"/>
        </w:rPr>
        <w:t xml:space="preserve">) </w:t>
      </w:r>
      <w:r w:rsidR="002B4847" w:rsidRPr="00017EF9">
        <w:rPr>
          <w:rFonts w:asciiTheme="majorHAnsi" w:hAnsiTheme="majorHAnsi" w:cstheme="majorHAnsi"/>
          <w:sz w:val="28"/>
          <w:szCs w:val="28"/>
          <w:shd w:val="clear" w:color="auto" w:fill="FFFFFF"/>
        </w:rPr>
        <w:t>Hạn chế kê đơn thuốc hỗn hợp: Không kê các sản phẩm kết hợp nhiều hoạt chất không có lợi ích đã được chứng minh.</w:t>
      </w:r>
    </w:p>
    <w:p w14:paraId="1BDCDB23" w14:textId="77777777" w:rsidR="00290DD7" w:rsidRPr="00017EF9" w:rsidRDefault="00290DD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e) </w:t>
      </w:r>
      <w:r w:rsidR="002B4847" w:rsidRPr="00017EF9">
        <w:rPr>
          <w:rFonts w:asciiTheme="majorHAnsi" w:hAnsiTheme="majorHAnsi" w:cstheme="majorHAnsi"/>
          <w:sz w:val="28"/>
          <w:szCs w:val="28"/>
          <w:shd w:val="clear" w:color="auto" w:fill="FFFFFF"/>
        </w:rPr>
        <w:t>Tính an toàn:</w:t>
      </w:r>
      <w:r w:rsidRPr="00017EF9">
        <w:rPr>
          <w:rFonts w:asciiTheme="majorHAnsi" w:hAnsiTheme="majorHAnsi" w:cstheme="majorHAnsi"/>
          <w:sz w:val="28"/>
          <w:szCs w:val="28"/>
          <w:shd w:val="clear" w:color="auto" w:fill="FFFFFF"/>
        </w:rPr>
        <w:t xml:space="preserve"> </w:t>
      </w:r>
    </w:p>
    <w:p w14:paraId="011FAABF" w14:textId="0196F745" w:rsidR="00290DD7" w:rsidRPr="00017EF9" w:rsidRDefault="00290DD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 </w:t>
      </w:r>
      <w:r w:rsidR="002B4847" w:rsidRPr="00017EF9">
        <w:rPr>
          <w:rFonts w:asciiTheme="majorHAnsi" w:hAnsiTheme="majorHAnsi" w:cstheme="majorHAnsi"/>
          <w:sz w:val="28"/>
          <w:szCs w:val="28"/>
          <w:shd w:val="clear" w:color="auto" w:fill="FFFFFF"/>
        </w:rPr>
        <w:t>Tương tác thuốc</w:t>
      </w:r>
      <w:r w:rsidRPr="00017EF9">
        <w:rPr>
          <w:rFonts w:asciiTheme="majorHAnsi" w:hAnsiTheme="majorHAnsi" w:cstheme="majorHAnsi"/>
          <w:sz w:val="28"/>
          <w:szCs w:val="28"/>
          <w:shd w:val="clear" w:color="auto" w:fill="FFFFFF"/>
        </w:rPr>
        <w:t xml:space="preserve">: </w:t>
      </w:r>
      <w:r w:rsidR="00311DD1" w:rsidRPr="00017EF9">
        <w:rPr>
          <w:rFonts w:asciiTheme="majorHAnsi" w:hAnsiTheme="majorHAnsi" w:cstheme="majorHAnsi"/>
          <w:sz w:val="28"/>
          <w:szCs w:val="28"/>
          <w:shd w:val="clear" w:color="auto" w:fill="FFFFFF"/>
        </w:rPr>
        <w:t xml:space="preserve">không </w:t>
      </w:r>
      <w:r w:rsidR="002B4847" w:rsidRPr="00017EF9">
        <w:rPr>
          <w:rFonts w:asciiTheme="majorHAnsi" w:hAnsiTheme="majorHAnsi" w:cstheme="majorHAnsi"/>
          <w:sz w:val="28"/>
          <w:szCs w:val="28"/>
          <w:shd w:val="clear" w:color="auto" w:fill="FFFFFF"/>
        </w:rPr>
        <w:t>kê các cặp thuốc có tương tác bất lợi</w:t>
      </w:r>
      <w:r w:rsidR="00311DD1" w:rsidRPr="00017EF9">
        <w:rPr>
          <w:rFonts w:asciiTheme="majorHAnsi" w:hAnsiTheme="majorHAnsi" w:cstheme="majorHAnsi"/>
          <w:sz w:val="28"/>
          <w:szCs w:val="28"/>
          <w:shd w:val="clear" w:color="auto" w:fill="FFFFFF"/>
        </w:rPr>
        <w:t xml:space="preserve"> trừ trường hợp không có lựa chọn/phương án khác.</w:t>
      </w:r>
    </w:p>
    <w:p w14:paraId="1458313F" w14:textId="453FC24A" w:rsidR="002B4847" w:rsidRPr="00017EF9" w:rsidRDefault="00290DD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 </w:t>
      </w:r>
      <w:r w:rsidR="002B4847" w:rsidRPr="00017EF9">
        <w:rPr>
          <w:rFonts w:asciiTheme="majorHAnsi" w:hAnsiTheme="majorHAnsi" w:cstheme="majorHAnsi"/>
          <w:sz w:val="28"/>
          <w:szCs w:val="28"/>
          <w:shd w:val="clear" w:color="auto" w:fill="FFFFFF"/>
        </w:rPr>
        <w:t>Chống chỉ định: Không kê thuốc bị chống chỉ định với tình trạng bệnh lý, tuổi, giới tính, hoặc các bệnh kèm theo của người bệnh.</w:t>
      </w:r>
    </w:p>
    <w:p w14:paraId="166608AB" w14:textId="0427F90A" w:rsidR="002B4847" w:rsidRPr="00017EF9" w:rsidRDefault="009D067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3</w:t>
      </w:r>
      <w:r w:rsidR="002B4847" w:rsidRPr="00017EF9">
        <w:rPr>
          <w:rFonts w:asciiTheme="majorHAnsi" w:hAnsiTheme="majorHAnsi" w:cstheme="majorHAnsi"/>
          <w:sz w:val="28"/>
          <w:szCs w:val="28"/>
          <w:shd w:val="clear" w:color="auto" w:fill="FFFFFF"/>
        </w:rPr>
        <w:t>. Tiêu chí đánh giá tính hợp lý trong chỉ định xét nghiệm và cận lâm sàng:</w:t>
      </w:r>
    </w:p>
    <w:p w14:paraId="6367463C" w14:textId="1798B06A" w:rsidR="002B4847" w:rsidRPr="00017EF9" w:rsidRDefault="009D067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w:t>
      </w:r>
      <w:r w:rsidR="002B4847" w:rsidRPr="00017EF9">
        <w:rPr>
          <w:rFonts w:asciiTheme="majorHAnsi" w:hAnsiTheme="majorHAnsi" w:cstheme="majorHAnsi"/>
          <w:sz w:val="28"/>
          <w:szCs w:val="28"/>
          <w:shd w:val="clear" w:color="auto" w:fill="FFFFFF"/>
        </w:rPr>
        <w:t>Tính cần thiết: Các xét nghiệm, dịch vụ cận lâm sàng (ví dụ: chụp X-quang, CT, MRI</w:t>
      </w:r>
      <w:r w:rsidR="007978C6" w:rsidRPr="00017EF9">
        <w:rPr>
          <w:rFonts w:asciiTheme="majorHAnsi" w:hAnsiTheme="majorHAnsi" w:cstheme="majorHAnsi"/>
          <w:sz w:val="28"/>
          <w:szCs w:val="28"/>
          <w:shd w:val="clear" w:color="auto" w:fill="FFFFFF"/>
        </w:rPr>
        <w:t>…</w:t>
      </w:r>
      <w:r w:rsidR="002B4847" w:rsidRPr="00017EF9">
        <w:rPr>
          <w:rFonts w:asciiTheme="majorHAnsi" w:hAnsiTheme="majorHAnsi" w:cstheme="majorHAnsi"/>
          <w:sz w:val="28"/>
          <w:szCs w:val="28"/>
          <w:shd w:val="clear" w:color="auto" w:fill="FFFFFF"/>
        </w:rPr>
        <w:t xml:space="preserve">) phải có chỉ định rõ ràng, phục vụ </w:t>
      </w:r>
      <w:r w:rsidR="007978C6" w:rsidRPr="00017EF9">
        <w:rPr>
          <w:rFonts w:asciiTheme="majorHAnsi" w:hAnsiTheme="majorHAnsi" w:cstheme="majorHAnsi"/>
          <w:sz w:val="28"/>
          <w:szCs w:val="28"/>
          <w:shd w:val="clear" w:color="auto" w:fill="FFFFFF"/>
        </w:rPr>
        <w:t xml:space="preserve">đúng </w:t>
      </w:r>
      <w:r w:rsidR="002B4847" w:rsidRPr="00017EF9">
        <w:rPr>
          <w:rFonts w:asciiTheme="majorHAnsi" w:hAnsiTheme="majorHAnsi" w:cstheme="majorHAnsi"/>
          <w:sz w:val="28"/>
          <w:szCs w:val="28"/>
          <w:shd w:val="clear" w:color="auto" w:fill="FFFFFF"/>
        </w:rPr>
        <w:t>mục đích chẩn đoán, theo dõi điều trị hoặc tiên lượng bệnh.</w:t>
      </w:r>
    </w:p>
    <w:p w14:paraId="0BFE5BE5" w14:textId="711423C2" w:rsidR="002B4847" w:rsidRPr="00017EF9" w:rsidRDefault="009D067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w:t>
      </w:r>
      <w:r w:rsidR="002B4847" w:rsidRPr="00017EF9">
        <w:rPr>
          <w:rFonts w:asciiTheme="majorHAnsi" w:hAnsiTheme="majorHAnsi" w:cstheme="majorHAnsi"/>
          <w:sz w:val="28"/>
          <w:szCs w:val="28"/>
          <w:shd w:val="clear" w:color="auto" w:fill="FFFFFF"/>
        </w:rPr>
        <w:t xml:space="preserve">Tuân thủ </w:t>
      </w:r>
      <w:r w:rsidRPr="00017EF9">
        <w:rPr>
          <w:rFonts w:asciiTheme="majorHAnsi" w:hAnsiTheme="majorHAnsi" w:cstheme="majorHAnsi"/>
          <w:sz w:val="28"/>
          <w:szCs w:val="28"/>
          <w:shd w:val="clear" w:color="auto" w:fill="FFFFFF"/>
        </w:rPr>
        <w:t>hướng dẫn chuyên môn</w:t>
      </w:r>
      <w:r w:rsidR="002B4847" w:rsidRPr="00017EF9">
        <w:rPr>
          <w:rFonts w:asciiTheme="majorHAnsi" w:hAnsiTheme="majorHAnsi" w:cstheme="majorHAnsi"/>
          <w:sz w:val="28"/>
          <w:szCs w:val="28"/>
          <w:shd w:val="clear" w:color="auto" w:fill="FFFFFF"/>
        </w:rPr>
        <w:t xml:space="preserve">: Các xét nghiệm được chỉ định phải nằm trong </w:t>
      </w:r>
      <w:r w:rsidRPr="00017EF9">
        <w:rPr>
          <w:rFonts w:asciiTheme="majorHAnsi" w:hAnsiTheme="majorHAnsi" w:cstheme="majorHAnsi"/>
          <w:sz w:val="28"/>
          <w:szCs w:val="28"/>
          <w:shd w:val="clear" w:color="auto" w:fill="FFFFFF"/>
        </w:rPr>
        <w:t>hướng dẫn chuyên môn tương ứng</w:t>
      </w:r>
      <w:r w:rsidR="002B4847" w:rsidRPr="00017EF9">
        <w:rPr>
          <w:rFonts w:asciiTheme="majorHAnsi" w:hAnsiTheme="majorHAnsi" w:cstheme="majorHAnsi"/>
          <w:sz w:val="28"/>
          <w:szCs w:val="28"/>
          <w:shd w:val="clear" w:color="auto" w:fill="FFFFFF"/>
        </w:rPr>
        <w:t>.</w:t>
      </w:r>
    </w:p>
    <w:p w14:paraId="3818097A" w14:textId="237C37D3" w:rsidR="002B4847" w:rsidRPr="00017EF9" w:rsidRDefault="009D0677"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c) </w:t>
      </w:r>
      <w:r w:rsidR="002B4847" w:rsidRPr="00017EF9">
        <w:rPr>
          <w:rFonts w:asciiTheme="majorHAnsi" w:hAnsiTheme="majorHAnsi" w:cstheme="majorHAnsi"/>
          <w:sz w:val="28"/>
          <w:szCs w:val="28"/>
          <w:shd w:val="clear" w:color="auto" w:fill="FFFFFF"/>
        </w:rPr>
        <w:t>Tần suất hợp lý: Không chỉ định lặp lại các xét nghiệm mà không có lý do lâm sàng đặc biệt</w:t>
      </w:r>
      <w:r w:rsidR="002425DE" w:rsidRPr="00017EF9">
        <w:rPr>
          <w:rFonts w:asciiTheme="majorHAnsi" w:hAnsiTheme="majorHAnsi" w:cstheme="majorHAnsi"/>
          <w:sz w:val="28"/>
          <w:szCs w:val="28"/>
          <w:shd w:val="clear" w:color="auto" w:fill="FFFFFF"/>
        </w:rPr>
        <w:t xml:space="preserve"> hoặc chưa có quy định trong hướng dẫn chuyên môn</w:t>
      </w:r>
      <w:r w:rsidR="002B4847" w:rsidRPr="00017EF9">
        <w:rPr>
          <w:rFonts w:asciiTheme="majorHAnsi" w:hAnsiTheme="majorHAnsi" w:cstheme="majorHAnsi"/>
          <w:sz w:val="28"/>
          <w:szCs w:val="28"/>
          <w:shd w:val="clear" w:color="auto" w:fill="FFFFFF"/>
        </w:rPr>
        <w:t>.</w:t>
      </w:r>
    </w:p>
    <w:p w14:paraId="0D306A62" w14:textId="59A412D0" w:rsidR="002B4847" w:rsidRPr="00017EF9" w:rsidRDefault="00CD4DA5"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4</w:t>
      </w:r>
      <w:r w:rsidR="002B4847" w:rsidRPr="00017EF9">
        <w:rPr>
          <w:rFonts w:asciiTheme="majorHAnsi" w:hAnsiTheme="majorHAnsi" w:cstheme="majorHAnsi"/>
          <w:sz w:val="28"/>
          <w:szCs w:val="28"/>
          <w:shd w:val="clear" w:color="auto" w:fill="FFFFFF"/>
        </w:rPr>
        <w:t>. Tiêu chí đánh giá tính hợp lý trong nhập viện và thời gian điều trị:</w:t>
      </w:r>
    </w:p>
    <w:p w14:paraId="156DFC02" w14:textId="45EEA425" w:rsidR="002B4847" w:rsidRPr="00017EF9" w:rsidRDefault="00CD4DA5"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w:t>
      </w:r>
      <w:r w:rsidR="002B4847" w:rsidRPr="00017EF9">
        <w:rPr>
          <w:rFonts w:asciiTheme="majorHAnsi" w:hAnsiTheme="majorHAnsi" w:cstheme="majorHAnsi"/>
          <w:sz w:val="28"/>
          <w:szCs w:val="28"/>
          <w:shd w:val="clear" w:color="auto" w:fill="FFFFFF"/>
        </w:rPr>
        <w:t>Chỉ định nhập viện phải dựa trên tình trạng lâm sàng</w:t>
      </w:r>
      <w:r w:rsidRPr="00017EF9">
        <w:rPr>
          <w:rFonts w:asciiTheme="majorHAnsi" w:hAnsiTheme="majorHAnsi" w:cstheme="majorHAnsi"/>
          <w:sz w:val="28"/>
          <w:szCs w:val="28"/>
          <w:shd w:val="clear" w:color="auto" w:fill="FFFFFF"/>
        </w:rPr>
        <w:t xml:space="preserve"> người bệnh</w:t>
      </w:r>
      <w:r w:rsidR="002B4847" w:rsidRPr="00017EF9">
        <w:rPr>
          <w:rFonts w:asciiTheme="majorHAnsi" w:hAnsiTheme="majorHAnsi" w:cstheme="majorHAnsi"/>
          <w:sz w:val="28"/>
          <w:szCs w:val="28"/>
          <w:shd w:val="clear" w:color="auto" w:fill="FFFFFF"/>
        </w:rPr>
        <w:t xml:space="preserve">, </w:t>
      </w:r>
      <w:r w:rsidRPr="00017EF9">
        <w:rPr>
          <w:rFonts w:asciiTheme="majorHAnsi" w:hAnsiTheme="majorHAnsi" w:cstheme="majorHAnsi"/>
          <w:sz w:val="28"/>
          <w:szCs w:val="28"/>
          <w:shd w:val="clear" w:color="auto" w:fill="FFFFFF"/>
        </w:rPr>
        <w:t xml:space="preserve">sự cần thiết </w:t>
      </w:r>
      <w:r w:rsidR="002B4847" w:rsidRPr="00017EF9">
        <w:rPr>
          <w:rFonts w:asciiTheme="majorHAnsi" w:hAnsiTheme="majorHAnsi" w:cstheme="majorHAnsi"/>
          <w:sz w:val="28"/>
          <w:szCs w:val="28"/>
          <w:shd w:val="clear" w:color="auto" w:fill="FFFFFF"/>
        </w:rPr>
        <w:t xml:space="preserve">theo dõi </w:t>
      </w:r>
      <w:r w:rsidRPr="00017EF9">
        <w:rPr>
          <w:rFonts w:asciiTheme="majorHAnsi" w:hAnsiTheme="majorHAnsi" w:cstheme="majorHAnsi"/>
          <w:sz w:val="28"/>
          <w:szCs w:val="28"/>
          <w:shd w:val="clear" w:color="auto" w:fill="FFFFFF"/>
        </w:rPr>
        <w:t xml:space="preserve">để chẩn đoán, xử trí, </w:t>
      </w:r>
      <w:r w:rsidR="002B4847" w:rsidRPr="00017EF9">
        <w:rPr>
          <w:rFonts w:asciiTheme="majorHAnsi" w:hAnsiTheme="majorHAnsi" w:cstheme="majorHAnsi"/>
          <w:sz w:val="28"/>
          <w:szCs w:val="28"/>
          <w:shd w:val="clear" w:color="auto" w:fill="FFFFFF"/>
        </w:rPr>
        <w:t xml:space="preserve">điều trị </w:t>
      </w:r>
      <w:r w:rsidRPr="00017EF9">
        <w:rPr>
          <w:rFonts w:asciiTheme="majorHAnsi" w:hAnsiTheme="majorHAnsi" w:cstheme="majorHAnsi"/>
          <w:sz w:val="28"/>
          <w:szCs w:val="28"/>
          <w:shd w:val="clear" w:color="auto" w:fill="FFFFFF"/>
        </w:rPr>
        <w:t>và cân nhắc nguy cơ, lợi ích khi người bệnh không nhập viện.</w:t>
      </w:r>
    </w:p>
    <w:p w14:paraId="37699A5D" w14:textId="001B9846" w:rsidR="002B4847" w:rsidRPr="00017EF9" w:rsidRDefault="00CD4DA5"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w:t>
      </w:r>
      <w:r w:rsidR="002B4847" w:rsidRPr="00017EF9">
        <w:rPr>
          <w:rFonts w:asciiTheme="majorHAnsi" w:hAnsiTheme="majorHAnsi" w:cstheme="majorHAnsi"/>
          <w:sz w:val="28"/>
          <w:szCs w:val="28"/>
          <w:shd w:val="clear" w:color="auto" w:fill="FFFFFF"/>
        </w:rPr>
        <w:t>Thời gian điều trị: Thời gian nằm viện phải phù hợp với tình trạng bệnh, không kéo dài quá mức cần thiết hoặc rút ngắn bất hợp lý.</w:t>
      </w:r>
    </w:p>
    <w:p w14:paraId="07825B92" w14:textId="515D665D" w:rsidR="00256F00" w:rsidRPr="00017EF9" w:rsidRDefault="00256F00"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vi-VN"/>
        </w:rPr>
      </w:pPr>
      <w:r w:rsidRPr="00017EF9">
        <w:rPr>
          <w:rFonts w:asciiTheme="majorHAnsi" w:hAnsiTheme="majorHAnsi" w:cstheme="majorHAnsi"/>
          <w:b/>
          <w:bCs/>
          <w:sz w:val="28"/>
          <w:szCs w:val="28"/>
          <w:shd w:val="clear" w:color="auto" w:fill="FFFFFF"/>
          <w:lang w:val="vi-VN"/>
        </w:rPr>
        <w:t xml:space="preserve">Điều </w:t>
      </w:r>
      <w:r w:rsidR="00CD4DA5" w:rsidRPr="00017EF9">
        <w:rPr>
          <w:rFonts w:asciiTheme="majorHAnsi" w:hAnsiTheme="majorHAnsi" w:cstheme="majorHAnsi"/>
          <w:b/>
          <w:bCs/>
          <w:sz w:val="28"/>
          <w:szCs w:val="28"/>
          <w:shd w:val="clear" w:color="auto" w:fill="FFFFFF"/>
        </w:rPr>
        <w:t>6</w:t>
      </w:r>
      <w:r w:rsidRPr="00017EF9">
        <w:rPr>
          <w:rFonts w:asciiTheme="majorHAnsi" w:hAnsiTheme="majorHAnsi" w:cstheme="majorHAnsi"/>
          <w:b/>
          <w:bCs/>
          <w:sz w:val="28"/>
          <w:szCs w:val="28"/>
          <w:shd w:val="clear" w:color="auto" w:fill="FFFFFF"/>
          <w:lang w:val="vi-VN"/>
        </w:rPr>
        <w:t xml:space="preserve">. </w:t>
      </w:r>
      <w:bookmarkStart w:id="4" w:name="_Hlk213947630"/>
      <w:r w:rsidR="00B9572F" w:rsidRPr="00017EF9">
        <w:rPr>
          <w:rFonts w:asciiTheme="majorHAnsi" w:hAnsiTheme="majorHAnsi" w:cstheme="majorHAnsi"/>
          <w:b/>
          <w:bCs/>
          <w:sz w:val="28"/>
          <w:szCs w:val="28"/>
          <w:shd w:val="clear" w:color="auto" w:fill="FFFFFF"/>
          <w:lang w:val="vi-VN"/>
        </w:rPr>
        <w:t>Nội dung</w:t>
      </w:r>
      <w:r w:rsidRPr="00017EF9">
        <w:rPr>
          <w:rFonts w:asciiTheme="majorHAnsi" w:hAnsiTheme="majorHAnsi" w:cstheme="majorHAnsi"/>
          <w:b/>
          <w:bCs/>
          <w:sz w:val="28"/>
          <w:szCs w:val="28"/>
          <w:shd w:val="clear" w:color="auto" w:fill="FFFFFF"/>
          <w:lang w:val="vi-VN"/>
        </w:rPr>
        <w:t xml:space="preserve"> </w:t>
      </w:r>
      <w:r w:rsidR="0014207D" w:rsidRPr="00017EF9">
        <w:rPr>
          <w:rFonts w:asciiTheme="majorHAnsi" w:hAnsiTheme="majorHAnsi" w:cstheme="majorHAnsi"/>
          <w:b/>
          <w:bCs/>
          <w:sz w:val="28"/>
          <w:szCs w:val="28"/>
          <w:shd w:val="clear" w:color="auto" w:fill="FFFFFF"/>
        </w:rPr>
        <w:t xml:space="preserve">và căn cứ để </w:t>
      </w:r>
      <w:r w:rsidRPr="00017EF9">
        <w:rPr>
          <w:rFonts w:asciiTheme="majorHAnsi" w:hAnsiTheme="majorHAnsi" w:cstheme="majorHAnsi"/>
          <w:b/>
          <w:bCs/>
          <w:sz w:val="28"/>
          <w:szCs w:val="28"/>
          <w:shd w:val="clear" w:color="auto" w:fill="FFFFFF"/>
          <w:lang w:val="vi-VN"/>
        </w:rPr>
        <w:t>đánh giá</w:t>
      </w:r>
      <w:r w:rsidR="00B9572F" w:rsidRPr="00017EF9">
        <w:rPr>
          <w:rFonts w:asciiTheme="majorHAnsi" w:hAnsiTheme="majorHAnsi" w:cstheme="majorHAnsi"/>
          <w:b/>
          <w:bCs/>
          <w:sz w:val="28"/>
          <w:szCs w:val="28"/>
          <w:shd w:val="clear" w:color="auto" w:fill="FFFFFF"/>
          <w:lang w:val="vi-VN"/>
        </w:rPr>
        <w:t xml:space="preserve"> </w:t>
      </w:r>
      <w:r w:rsidR="00694914" w:rsidRPr="00017EF9">
        <w:rPr>
          <w:rFonts w:asciiTheme="majorHAnsi" w:hAnsiTheme="majorHAnsi" w:cstheme="majorHAnsi"/>
          <w:b/>
          <w:bCs/>
          <w:sz w:val="28"/>
          <w:szCs w:val="28"/>
          <w:shd w:val="clear" w:color="auto" w:fill="FFFFFF"/>
        </w:rPr>
        <w:t xml:space="preserve">tính </w:t>
      </w:r>
      <w:r w:rsidR="000F0C4B" w:rsidRPr="00017EF9">
        <w:rPr>
          <w:rFonts w:asciiTheme="majorHAnsi" w:hAnsiTheme="majorHAnsi" w:cstheme="majorHAnsi"/>
          <w:b/>
          <w:bCs/>
          <w:sz w:val="28"/>
          <w:szCs w:val="28"/>
          <w:shd w:val="clear" w:color="auto" w:fill="FFFFFF"/>
        </w:rPr>
        <w:t xml:space="preserve">hợp pháp </w:t>
      </w:r>
      <w:r w:rsidR="00E02E86" w:rsidRPr="00017EF9">
        <w:rPr>
          <w:rFonts w:asciiTheme="majorHAnsi" w:hAnsiTheme="majorHAnsi" w:cstheme="majorHAnsi"/>
          <w:b/>
          <w:bCs/>
          <w:sz w:val="28"/>
          <w:szCs w:val="28"/>
          <w:shd w:val="clear" w:color="auto" w:fill="FFFFFF"/>
        </w:rPr>
        <w:t>trong</w:t>
      </w:r>
      <w:r w:rsidR="00E02E86" w:rsidRPr="00017EF9">
        <w:rPr>
          <w:rFonts w:asciiTheme="majorHAnsi" w:hAnsiTheme="majorHAnsi" w:cstheme="majorHAnsi"/>
          <w:b/>
          <w:bCs/>
          <w:sz w:val="28"/>
          <w:szCs w:val="28"/>
          <w:shd w:val="clear" w:color="auto" w:fill="FFFFFF"/>
          <w:lang w:val="vi-VN"/>
        </w:rPr>
        <w:t xml:space="preserve"> </w:t>
      </w:r>
      <w:r w:rsidR="00B9572F" w:rsidRPr="00017EF9">
        <w:rPr>
          <w:rFonts w:asciiTheme="majorHAnsi" w:hAnsiTheme="majorHAnsi" w:cstheme="majorHAnsi"/>
          <w:b/>
          <w:bCs/>
          <w:sz w:val="28"/>
          <w:szCs w:val="28"/>
          <w:shd w:val="clear" w:color="auto" w:fill="FFFFFF"/>
          <w:lang w:val="vi-VN"/>
        </w:rPr>
        <w:t>cung cấp dịch vụ khám bệnh, chữa bệnh</w:t>
      </w:r>
      <w:bookmarkEnd w:id="4"/>
    </w:p>
    <w:p w14:paraId="326E48B9" w14:textId="77777777" w:rsidR="0014207D" w:rsidRPr="00017EF9" w:rsidRDefault="00694914"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1. </w:t>
      </w:r>
      <w:r w:rsidR="0014207D" w:rsidRPr="00017EF9">
        <w:rPr>
          <w:rFonts w:asciiTheme="majorHAnsi" w:hAnsiTheme="majorHAnsi" w:cstheme="majorHAnsi"/>
          <w:sz w:val="28"/>
          <w:szCs w:val="28"/>
          <w:shd w:val="clear" w:color="auto" w:fill="FFFFFF"/>
        </w:rPr>
        <w:t>Nội dung đánh giá</w:t>
      </w:r>
    </w:p>
    <w:p w14:paraId="5801C651" w14:textId="1A272B3E" w:rsidR="00F413DA" w:rsidRPr="00017EF9" w:rsidRDefault="00F413DA"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Giấy phép hoạt động và phạm vi hoạt động chuyên môn của </w:t>
      </w:r>
      <w:r w:rsidRPr="00017EF9">
        <w:rPr>
          <w:rFonts w:asciiTheme="majorHAnsi" w:hAnsiTheme="majorHAnsi" w:cstheme="majorHAnsi"/>
          <w:color w:val="000000" w:themeColor="text1"/>
          <w:sz w:val="28"/>
          <w:szCs w:val="28"/>
          <w:shd w:val="clear" w:color="auto" w:fill="FFFFFF"/>
        </w:rPr>
        <w:t>của cơ sở khám bệnh, chữa bệnh</w:t>
      </w:r>
    </w:p>
    <w:p w14:paraId="139DF333" w14:textId="77777777" w:rsidR="00F413DA" w:rsidRPr="00017EF9" w:rsidRDefault="00F413DA" w:rsidP="00095B35">
      <w:pPr>
        <w:pStyle w:val="NoSpacing"/>
        <w:spacing w:before="120" w:after="120" w:line="360" w:lineRule="atLeast"/>
        <w:ind w:firstLine="720"/>
        <w:jc w:val="both"/>
        <w:rPr>
          <w:rFonts w:asciiTheme="majorHAnsi" w:hAnsiTheme="majorHAnsi" w:cstheme="majorHAnsi"/>
          <w:color w:val="000000" w:themeColor="text1"/>
          <w:sz w:val="28"/>
          <w:szCs w:val="28"/>
          <w:shd w:val="clear" w:color="auto" w:fill="FFFFFF"/>
          <w:lang w:val="vi-VN"/>
        </w:rPr>
      </w:pPr>
      <w:r w:rsidRPr="00017EF9">
        <w:rPr>
          <w:rFonts w:asciiTheme="majorHAnsi" w:hAnsiTheme="majorHAnsi" w:cstheme="majorHAnsi"/>
          <w:sz w:val="28"/>
          <w:szCs w:val="28"/>
          <w:shd w:val="clear" w:color="auto" w:fill="FFFFFF"/>
        </w:rPr>
        <w:t>-</w:t>
      </w:r>
      <w:r w:rsidR="0014207D" w:rsidRPr="00017EF9">
        <w:rPr>
          <w:rFonts w:asciiTheme="majorHAnsi" w:hAnsiTheme="majorHAnsi" w:cstheme="majorHAnsi"/>
          <w:sz w:val="28"/>
          <w:szCs w:val="28"/>
          <w:shd w:val="clear" w:color="auto" w:fill="FFFFFF"/>
        </w:rPr>
        <w:t xml:space="preserve"> </w:t>
      </w:r>
      <w:r w:rsidR="00694914" w:rsidRPr="00017EF9">
        <w:rPr>
          <w:rFonts w:asciiTheme="majorHAnsi" w:hAnsiTheme="majorHAnsi" w:cstheme="majorHAnsi"/>
          <w:sz w:val="28"/>
          <w:szCs w:val="28"/>
          <w:shd w:val="clear" w:color="auto" w:fill="FFFFFF"/>
        </w:rPr>
        <w:t xml:space="preserve">Dịch vụ khám bệnh, chữa bệnh phải được cung cấp bởi cơ sở khám bệnh, chữa bệnh đã được cấp có thẩm quyền cấp giấy phép hoạt động </w:t>
      </w:r>
      <w:r w:rsidRPr="00017EF9">
        <w:rPr>
          <w:rFonts w:asciiTheme="majorHAnsi" w:hAnsiTheme="majorHAnsi" w:cstheme="majorHAnsi"/>
          <w:sz w:val="28"/>
          <w:szCs w:val="28"/>
          <w:shd w:val="clear" w:color="auto" w:fill="FFFFFF"/>
        </w:rPr>
        <w:t>còn hiệu lực thi hành</w:t>
      </w:r>
      <w:r w:rsidRPr="00017EF9">
        <w:rPr>
          <w:rFonts w:asciiTheme="majorHAnsi" w:hAnsiTheme="majorHAnsi" w:cstheme="majorHAnsi"/>
          <w:color w:val="000000" w:themeColor="text1"/>
          <w:sz w:val="28"/>
          <w:szCs w:val="28"/>
          <w:shd w:val="clear" w:color="auto" w:fill="FFFFFF"/>
        </w:rPr>
        <w:t>, do cơ quan có thẩm quyền cấp theo quy định của Luật Khám bệnh, chữa bệnh và các văn bản hướng dẫn liên quan.</w:t>
      </w:r>
    </w:p>
    <w:p w14:paraId="2290CBE2" w14:textId="671E8186" w:rsidR="00F413DA" w:rsidRPr="00017EF9" w:rsidRDefault="00F413DA"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w:t>
      </w:r>
      <w:r w:rsidRPr="00017EF9">
        <w:rPr>
          <w:rFonts w:asciiTheme="majorHAnsi" w:hAnsiTheme="majorHAnsi" w:cstheme="majorHAnsi"/>
          <w:sz w:val="28"/>
          <w:szCs w:val="28"/>
          <w:shd w:val="clear" w:color="auto" w:fill="FFFFFF"/>
          <w:lang w:val="vi-VN"/>
        </w:rPr>
        <w:t xml:space="preserve"> Dịch vụ khám bệnh, chữa bệnh phải thuộc phạm vi hoạt động chuyên môn của cơ sở khám bệnh, chữa bệnh đã được cấp có thẩm quyền phê duyệt theo quy định của pháp luật về khám bệnh, chữa bệnh, trừ trường hợp cấp cứu hoặc thực hiện khám bệnh, chữa bệnh theo huy động, điều động của cơ quan có thẩm quyền khi xảy ra thiên tai, thảm họa, dịch bệnh truyền nhiễm thuộc nhóm A hoặc tình trạng khẩn cấp</w:t>
      </w:r>
      <w:r w:rsidRPr="00017EF9">
        <w:rPr>
          <w:rFonts w:asciiTheme="majorHAnsi" w:hAnsiTheme="majorHAnsi" w:cstheme="majorHAnsi"/>
          <w:sz w:val="28"/>
          <w:szCs w:val="28"/>
          <w:shd w:val="clear" w:color="auto" w:fill="FFFFFF"/>
        </w:rPr>
        <w:t>.</w:t>
      </w:r>
    </w:p>
    <w:p w14:paraId="3FFDB2DB" w14:textId="3C87C810" w:rsidR="00F413DA" w:rsidRPr="00017EF9" w:rsidRDefault="00F413DA"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b) Giấy phép hành nghề và phạm vi hành nghề của người hành nghề</w:t>
      </w:r>
    </w:p>
    <w:p w14:paraId="2FFE6BC0" w14:textId="3D53996E" w:rsidR="00F413DA" w:rsidRPr="00017EF9" w:rsidRDefault="00F413DA" w:rsidP="00095B35">
      <w:pPr>
        <w:spacing w:before="120" w:after="120" w:line="360" w:lineRule="atLeast"/>
        <w:ind w:firstLine="720"/>
        <w:jc w:val="both"/>
        <w:rPr>
          <w:rFonts w:asciiTheme="majorHAnsi" w:hAnsiTheme="majorHAnsi" w:cstheme="majorHAnsi"/>
          <w:color w:val="000000" w:themeColor="text1"/>
          <w:sz w:val="28"/>
          <w:szCs w:val="28"/>
          <w:shd w:val="clear" w:color="auto" w:fill="FFFFFF"/>
        </w:rPr>
      </w:pPr>
      <w:r w:rsidRPr="00017EF9">
        <w:rPr>
          <w:rFonts w:asciiTheme="majorHAnsi" w:hAnsiTheme="majorHAnsi" w:cstheme="majorHAnsi"/>
          <w:sz w:val="28"/>
          <w:szCs w:val="28"/>
          <w:shd w:val="clear" w:color="auto" w:fill="FFFFFF"/>
        </w:rPr>
        <w:t>- Dịch vụ khám bệnh, chữa bệnh phải được</w:t>
      </w:r>
      <w:r w:rsidRPr="00017EF9">
        <w:rPr>
          <w:rFonts w:asciiTheme="majorHAnsi" w:hAnsiTheme="majorHAnsi" w:cstheme="majorHAnsi"/>
          <w:color w:val="000000" w:themeColor="text1"/>
          <w:sz w:val="28"/>
          <w:szCs w:val="28"/>
          <w:shd w:val="clear" w:color="auto" w:fill="FFFFFF"/>
        </w:rPr>
        <w:t xml:space="preserve"> thực hiện bởi người hành nghề đã được cấp giấy phép hành nghề do cơ quan có thẩm quyền cấp theo quy định của Luật Khám bệnh, chữa bệnh và các văn bản hướng dẫn liên quan</w:t>
      </w:r>
      <w:r w:rsidR="000F0C4B" w:rsidRPr="00017EF9">
        <w:rPr>
          <w:rFonts w:asciiTheme="majorHAnsi" w:hAnsiTheme="majorHAnsi" w:cstheme="majorHAnsi"/>
          <w:color w:val="000000" w:themeColor="text1"/>
          <w:sz w:val="28"/>
          <w:szCs w:val="28"/>
          <w:shd w:val="clear" w:color="auto" w:fill="FFFFFF"/>
        </w:rPr>
        <w:t xml:space="preserve"> và đã đăng ký thời gian hành nghề tại cơ sở khám bệnh, chữa bệnh</w:t>
      </w:r>
      <w:r w:rsidRPr="00017EF9">
        <w:rPr>
          <w:rFonts w:asciiTheme="majorHAnsi" w:hAnsiTheme="majorHAnsi" w:cstheme="majorHAnsi"/>
          <w:color w:val="000000" w:themeColor="text1"/>
          <w:sz w:val="28"/>
          <w:szCs w:val="28"/>
          <w:shd w:val="clear" w:color="auto" w:fill="FFFFFF"/>
        </w:rPr>
        <w:t>.</w:t>
      </w:r>
    </w:p>
    <w:p w14:paraId="6C90AF5A" w14:textId="65F34135" w:rsidR="000F0C4B" w:rsidRPr="00017EF9" w:rsidRDefault="00F413DA"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 </w:t>
      </w:r>
      <w:r w:rsidRPr="00017EF9">
        <w:rPr>
          <w:rFonts w:asciiTheme="majorHAnsi" w:hAnsiTheme="majorHAnsi" w:cstheme="majorHAnsi"/>
          <w:sz w:val="28"/>
          <w:szCs w:val="28"/>
          <w:shd w:val="clear" w:color="auto" w:fill="FFFFFF"/>
          <w:lang w:val="vi-VN"/>
        </w:rPr>
        <w:t>Dịch vụ khám bệnh, chữa bệnh phải thuộc phạm vi hoạt động</w:t>
      </w:r>
      <w:r w:rsidRPr="00017EF9">
        <w:rPr>
          <w:rFonts w:asciiTheme="majorHAnsi" w:hAnsiTheme="majorHAnsi" w:cstheme="majorHAnsi"/>
          <w:sz w:val="28"/>
          <w:szCs w:val="28"/>
          <w:shd w:val="clear" w:color="auto" w:fill="FFFFFF"/>
        </w:rPr>
        <w:t xml:space="preserve"> chuyên môn của người hành nghề</w:t>
      </w:r>
      <w:r w:rsidR="000F0C4B" w:rsidRPr="00017EF9">
        <w:rPr>
          <w:rFonts w:asciiTheme="majorHAnsi" w:hAnsiTheme="majorHAnsi" w:cstheme="majorHAnsi"/>
          <w:sz w:val="28"/>
          <w:szCs w:val="28"/>
          <w:shd w:val="clear" w:color="auto" w:fill="FFFFFF"/>
        </w:rPr>
        <w:t xml:space="preserve"> khám bệnh, chữa bệnh</w:t>
      </w:r>
      <w:r w:rsidR="000F0C4B" w:rsidRPr="00017EF9">
        <w:rPr>
          <w:rFonts w:asciiTheme="majorHAnsi" w:hAnsiTheme="majorHAnsi" w:cstheme="majorHAnsi"/>
          <w:sz w:val="28"/>
          <w:szCs w:val="28"/>
          <w:shd w:val="clear" w:color="auto" w:fill="FFFFFF"/>
          <w:lang w:val="vi-VN"/>
        </w:rPr>
        <w:t>, trừ trường hợp cấp cứu hoặc thực hiện khám bệnh, chữa bệnh theo huy động, điều động của cơ quan có thẩm quyền khi xảy ra thiên tai, thảm họa, dịch bệnh truyền nhiễm thuộc nhóm A hoặc tình trạng khẩn cấp</w:t>
      </w:r>
      <w:r w:rsidR="000F0C4B" w:rsidRPr="00017EF9">
        <w:rPr>
          <w:rFonts w:asciiTheme="majorHAnsi" w:hAnsiTheme="majorHAnsi" w:cstheme="majorHAnsi"/>
          <w:sz w:val="28"/>
          <w:szCs w:val="28"/>
          <w:shd w:val="clear" w:color="auto" w:fill="FFFFFF"/>
        </w:rPr>
        <w:t>.</w:t>
      </w:r>
    </w:p>
    <w:p w14:paraId="309DB6E6" w14:textId="18A0A554" w:rsidR="000F0C4B" w:rsidRPr="00017EF9" w:rsidRDefault="000F0C4B"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color w:val="000000" w:themeColor="text1"/>
          <w:sz w:val="28"/>
          <w:szCs w:val="28"/>
          <w:shd w:val="clear" w:color="auto" w:fill="FFFFFF"/>
          <w:lang w:val="vi-VN"/>
        </w:rPr>
        <w:t xml:space="preserve">- </w:t>
      </w:r>
      <w:r w:rsidRPr="00017EF9">
        <w:rPr>
          <w:rFonts w:asciiTheme="majorHAnsi" w:hAnsiTheme="majorHAnsi" w:cstheme="majorHAnsi"/>
          <w:color w:val="000000" w:themeColor="text1"/>
          <w:sz w:val="28"/>
          <w:szCs w:val="28"/>
          <w:shd w:val="clear" w:color="auto" w:fill="FFFFFF"/>
        </w:rPr>
        <w:t>Đánh giá việc thực hiện dịch vụ khám bệnh, chữa bệnh tuân thủ thời gian, địa điểm hành nghề, không trùng lặp thời gian hành nghề giữa các cơ sở khám bệnh, chữa bệnh khác nhau.</w:t>
      </w:r>
    </w:p>
    <w:p w14:paraId="482504AC" w14:textId="2E591090" w:rsidR="007938E6" w:rsidRPr="00017EF9" w:rsidRDefault="000F0C4B"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c)</w:t>
      </w:r>
      <w:r w:rsidR="00E33296" w:rsidRPr="00017EF9">
        <w:rPr>
          <w:rFonts w:asciiTheme="majorHAnsi" w:hAnsiTheme="majorHAnsi" w:cstheme="majorHAnsi"/>
          <w:sz w:val="28"/>
          <w:szCs w:val="28"/>
          <w:shd w:val="clear" w:color="auto" w:fill="FFFFFF"/>
        </w:rPr>
        <w:t xml:space="preserve"> </w:t>
      </w:r>
      <w:r w:rsidRPr="00017EF9">
        <w:rPr>
          <w:rFonts w:asciiTheme="majorHAnsi" w:hAnsiTheme="majorHAnsi" w:cstheme="majorHAnsi"/>
          <w:sz w:val="28"/>
          <w:szCs w:val="28"/>
          <w:shd w:val="clear" w:color="auto" w:fill="FFFFFF"/>
        </w:rPr>
        <w:t xml:space="preserve">Tính hợp pháp của </w:t>
      </w:r>
      <w:r w:rsidR="00860120" w:rsidRPr="00017EF9">
        <w:rPr>
          <w:rFonts w:asciiTheme="majorHAnsi" w:hAnsiTheme="majorHAnsi" w:cstheme="majorHAnsi"/>
          <w:sz w:val="28"/>
          <w:szCs w:val="28"/>
          <w:shd w:val="clear" w:color="auto" w:fill="FFFFFF"/>
        </w:rPr>
        <w:t xml:space="preserve">chỉ định và </w:t>
      </w:r>
      <w:r w:rsidRPr="00017EF9">
        <w:rPr>
          <w:rFonts w:asciiTheme="majorHAnsi" w:hAnsiTheme="majorHAnsi" w:cstheme="majorHAnsi"/>
          <w:sz w:val="28"/>
          <w:szCs w:val="28"/>
          <w:shd w:val="clear" w:color="auto" w:fill="FFFFFF"/>
        </w:rPr>
        <w:t xml:space="preserve">sử dụng </w:t>
      </w:r>
      <w:r w:rsidR="00860120" w:rsidRPr="00017EF9">
        <w:rPr>
          <w:rFonts w:asciiTheme="majorHAnsi" w:hAnsiTheme="majorHAnsi" w:cstheme="majorHAnsi"/>
          <w:color w:val="000000" w:themeColor="text1"/>
          <w:sz w:val="28"/>
          <w:szCs w:val="28"/>
          <w:shd w:val="clear" w:color="auto" w:fill="FFFFFF"/>
        </w:rPr>
        <w:t xml:space="preserve">thuốc, máu, chế phẩm máu, khí y tế </w:t>
      </w:r>
      <w:r w:rsidR="00E33296" w:rsidRPr="00017EF9">
        <w:rPr>
          <w:rFonts w:asciiTheme="majorHAnsi" w:hAnsiTheme="majorHAnsi" w:cstheme="majorHAnsi"/>
          <w:sz w:val="28"/>
          <w:szCs w:val="28"/>
          <w:shd w:val="clear" w:color="auto" w:fill="FFFFFF"/>
        </w:rPr>
        <w:t xml:space="preserve">cho người bệnh phải được </w:t>
      </w:r>
      <w:r w:rsidR="007938E6" w:rsidRPr="00017EF9">
        <w:rPr>
          <w:rFonts w:asciiTheme="majorHAnsi" w:hAnsiTheme="majorHAnsi" w:cstheme="majorHAnsi"/>
          <w:sz w:val="28"/>
          <w:szCs w:val="28"/>
          <w:shd w:val="clear" w:color="auto" w:fill="FFFFFF"/>
          <w:lang w:val="vi-VN"/>
        </w:rPr>
        <w:t>lưu hành hợp pháp tại Việt Nam</w:t>
      </w:r>
      <w:r w:rsidR="007938E6" w:rsidRPr="00017EF9">
        <w:rPr>
          <w:rFonts w:asciiTheme="majorHAnsi" w:hAnsiTheme="majorHAnsi" w:cstheme="majorHAnsi"/>
          <w:sz w:val="28"/>
          <w:szCs w:val="28"/>
          <w:shd w:val="clear" w:color="auto" w:fill="FFFFFF"/>
        </w:rPr>
        <w:t xml:space="preserve"> và được cung ứng theo đúng quy định.</w:t>
      </w:r>
    </w:p>
    <w:p w14:paraId="266F55FD" w14:textId="0EEB80C5" w:rsidR="0014207D" w:rsidRPr="00017EF9" w:rsidRDefault="0014207D"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2. Căn cứ để đánh giá</w:t>
      </w:r>
    </w:p>
    <w:p w14:paraId="2F3ECDE2" w14:textId="486A77DD" w:rsidR="0014207D" w:rsidRPr="00017EF9" w:rsidRDefault="0014207D"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a) Giấy phép hành nghề khám bệnh, chữa bệnh của người hành nghề</w:t>
      </w:r>
      <w:r w:rsidR="00CC724A" w:rsidRPr="00017EF9">
        <w:rPr>
          <w:rFonts w:asciiTheme="majorHAnsi" w:hAnsiTheme="majorHAnsi" w:cstheme="majorHAnsi"/>
          <w:sz w:val="28"/>
          <w:szCs w:val="28"/>
          <w:shd w:val="clear" w:color="auto" w:fill="FFFFFF"/>
        </w:rPr>
        <w:t>.</w:t>
      </w:r>
    </w:p>
    <w:p w14:paraId="176D34B1" w14:textId="2B09F796" w:rsidR="0014207D" w:rsidRPr="00017EF9" w:rsidRDefault="0014207D"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b) Giấy phép hoạt động khám bệnh, chữa bệnh, bao gồm hình thức tổ chức, thời gian hoạt động, phạm vi hoạt động chuyên môn, danh mục kỹ thuật khám bệnh, chữa bệnh được cấp có thẩm quyền phê duyệt.</w:t>
      </w:r>
    </w:p>
    <w:p w14:paraId="223321ED" w14:textId="2DB8BA39" w:rsidR="00127413" w:rsidRPr="00017EF9" w:rsidRDefault="00127413"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c) Danh sách đăng ký hành nghề tại cơ sở khám bệnh, chữa bệnh;</w:t>
      </w:r>
    </w:p>
    <w:p w14:paraId="24C1C220" w14:textId="77777777" w:rsidR="00EC13FE" w:rsidRPr="00017EF9" w:rsidRDefault="00127413"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d) Các minh chứng khác như lịch trực, lịch làm việc...</w:t>
      </w:r>
    </w:p>
    <w:p w14:paraId="0193B297" w14:textId="63A8BEB2" w:rsidR="00EC13FE" w:rsidRPr="00017EF9" w:rsidRDefault="00EC13FE"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đ) </w:t>
      </w:r>
      <w:r w:rsidRPr="00017EF9">
        <w:rPr>
          <w:rFonts w:asciiTheme="majorHAnsi" w:hAnsiTheme="majorHAnsi" w:cstheme="majorHAnsi"/>
          <w:color w:val="000000" w:themeColor="text1"/>
          <w:sz w:val="28"/>
          <w:szCs w:val="28"/>
          <w:shd w:val="clear" w:color="auto" w:fill="FFFFFF"/>
        </w:rPr>
        <w:t>Danh mục thuốc, vật tư y tế, hóa chất được phê duyệt sử dụng tại cơ sở khám bệnh, chữa bệnh;</w:t>
      </w:r>
    </w:p>
    <w:p w14:paraId="42E2882E" w14:textId="719F40FE" w:rsidR="00817526" w:rsidRPr="00017EF9" w:rsidRDefault="00817526"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vi-VN"/>
        </w:rPr>
      </w:pPr>
      <w:r w:rsidRPr="00017EF9">
        <w:rPr>
          <w:rFonts w:asciiTheme="majorHAnsi" w:hAnsiTheme="majorHAnsi" w:cstheme="majorHAnsi"/>
          <w:b/>
          <w:bCs/>
          <w:sz w:val="28"/>
          <w:szCs w:val="28"/>
          <w:shd w:val="clear" w:color="auto" w:fill="FFFFFF"/>
          <w:lang w:val="vi-VN"/>
        </w:rPr>
        <w:t xml:space="preserve">Điều </w:t>
      </w:r>
      <w:r w:rsidR="00CD4DA5" w:rsidRPr="00017EF9">
        <w:rPr>
          <w:rFonts w:asciiTheme="majorHAnsi" w:hAnsiTheme="majorHAnsi" w:cstheme="majorHAnsi"/>
          <w:b/>
          <w:bCs/>
          <w:sz w:val="28"/>
          <w:szCs w:val="28"/>
          <w:shd w:val="clear" w:color="auto" w:fill="FFFFFF"/>
        </w:rPr>
        <w:t>7</w:t>
      </w:r>
      <w:r w:rsidRPr="00017EF9">
        <w:rPr>
          <w:rFonts w:asciiTheme="majorHAnsi" w:hAnsiTheme="majorHAnsi" w:cstheme="majorHAnsi"/>
          <w:b/>
          <w:bCs/>
          <w:sz w:val="28"/>
          <w:szCs w:val="28"/>
          <w:shd w:val="clear" w:color="auto" w:fill="FFFFFF"/>
          <w:lang w:val="vi-VN"/>
        </w:rPr>
        <w:t xml:space="preserve">. Nội dung đánh giá </w:t>
      </w:r>
      <w:r w:rsidRPr="00017EF9">
        <w:rPr>
          <w:rFonts w:asciiTheme="majorHAnsi" w:hAnsiTheme="majorHAnsi" w:cstheme="majorHAnsi"/>
          <w:b/>
          <w:bCs/>
          <w:sz w:val="28"/>
          <w:szCs w:val="28"/>
          <w:shd w:val="clear" w:color="auto" w:fill="FFFFFF"/>
        </w:rPr>
        <w:t>tính hợp lý</w:t>
      </w:r>
      <w:r w:rsidRPr="00017EF9">
        <w:rPr>
          <w:rFonts w:asciiTheme="majorHAnsi" w:hAnsiTheme="majorHAnsi" w:cstheme="majorHAnsi"/>
          <w:b/>
          <w:bCs/>
          <w:sz w:val="28"/>
          <w:szCs w:val="28"/>
          <w:shd w:val="clear" w:color="auto" w:fill="FFFFFF"/>
          <w:lang w:val="vi-VN"/>
        </w:rPr>
        <w:t xml:space="preserve"> </w:t>
      </w:r>
      <w:r w:rsidRPr="00017EF9">
        <w:rPr>
          <w:rFonts w:asciiTheme="majorHAnsi" w:hAnsiTheme="majorHAnsi" w:cstheme="majorHAnsi"/>
          <w:b/>
          <w:bCs/>
          <w:sz w:val="28"/>
          <w:szCs w:val="28"/>
          <w:shd w:val="clear" w:color="auto" w:fill="FFFFFF"/>
        </w:rPr>
        <w:t xml:space="preserve">về chuyên môn khám bệnh, chữa bệnh </w:t>
      </w:r>
      <w:r w:rsidRPr="00017EF9">
        <w:rPr>
          <w:rFonts w:asciiTheme="majorHAnsi" w:hAnsiTheme="majorHAnsi" w:cstheme="majorHAnsi"/>
          <w:b/>
          <w:bCs/>
          <w:sz w:val="28"/>
          <w:szCs w:val="28"/>
          <w:shd w:val="clear" w:color="auto" w:fill="FFFFFF"/>
          <w:lang w:val="vi-VN"/>
        </w:rPr>
        <w:t>của việc cung cấp dịch vụ khám bệnh, chữa bệnh</w:t>
      </w:r>
    </w:p>
    <w:p w14:paraId="488401F0" w14:textId="77777777" w:rsidR="00287900" w:rsidRPr="00017EF9" w:rsidRDefault="00287900"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1. Nội dung đánh giá</w:t>
      </w:r>
    </w:p>
    <w:p w14:paraId="672D2C3B" w14:textId="0486F98E" w:rsidR="00287900" w:rsidRPr="00017EF9" w:rsidRDefault="00287900"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w:t>
      </w:r>
      <w:r w:rsidRPr="00017EF9">
        <w:rPr>
          <w:rFonts w:asciiTheme="majorHAnsi" w:hAnsiTheme="majorHAnsi" w:cstheme="majorHAnsi"/>
          <w:sz w:val="28"/>
          <w:szCs w:val="28"/>
          <w:shd w:val="clear" w:color="auto" w:fill="FFFFFF"/>
          <w:lang w:val="vi-VN"/>
        </w:rPr>
        <w:t>Dịch vụ kỹ thuật khám bệnh, chữa bệnh</w:t>
      </w:r>
      <w:r w:rsidRPr="00017EF9">
        <w:rPr>
          <w:rFonts w:asciiTheme="majorHAnsi" w:hAnsiTheme="majorHAnsi" w:cstheme="majorHAnsi"/>
          <w:sz w:val="28"/>
          <w:szCs w:val="28"/>
          <w:shd w:val="clear" w:color="auto" w:fill="FFFFFF"/>
        </w:rPr>
        <w:t xml:space="preserve"> được chỉ định và thực hiện theo các hướng dẫn chuyên môn khám bệnh, chữa bệnh và quy định pháp luật hiện hành.</w:t>
      </w:r>
    </w:p>
    <w:p w14:paraId="4B06C6F9" w14:textId="14BF5F08" w:rsidR="00287900" w:rsidRPr="00017EF9" w:rsidRDefault="00287900"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w:t>
      </w:r>
      <w:r w:rsidRPr="00017EF9">
        <w:rPr>
          <w:rFonts w:asciiTheme="majorHAnsi" w:hAnsiTheme="majorHAnsi" w:cstheme="majorHAnsi"/>
          <w:sz w:val="28"/>
          <w:szCs w:val="28"/>
          <w:shd w:val="clear" w:color="auto" w:fill="FFFFFF"/>
          <w:lang w:val="vi-VN"/>
        </w:rPr>
        <w:t>Dịch vụ kỹ thuật khám bệnh, chữa bệnh</w:t>
      </w:r>
      <w:r w:rsidRPr="00017EF9">
        <w:rPr>
          <w:rFonts w:asciiTheme="majorHAnsi" w:hAnsiTheme="majorHAnsi" w:cstheme="majorHAnsi"/>
          <w:sz w:val="28"/>
          <w:szCs w:val="28"/>
          <w:shd w:val="clear" w:color="auto" w:fill="FFFFFF"/>
        </w:rPr>
        <w:t xml:space="preserve"> thuộc trường hợp chống chỉ định hoặc thận trọng nhưng được </w:t>
      </w:r>
      <w:r w:rsidRPr="00017EF9">
        <w:rPr>
          <w:rFonts w:asciiTheme="majorHAnsi" w:hAnsiTheme="majorHAnsi" w:cstheme="majorHAnsi"/>
          <w:color w:val="0D0D0D"/>
          <w:sz w:val="28"/>
          <w:szCs w:val="28"/>
          <w:shd w:val="clear" w:color="auto" w:fill="FFFFFF"/>
        </w:rPr>
        <w:t>cân nhắc đánh giá lợi ích, nguy cơ trên từng bệnh nhân để đưa ra chỉ định phù hợp</w:t>
      </w:r>
      <w:r w:rsidRPr="00017EF9">
        <w:rPr>
          <w:rFonts w:asciiTheme="majorHAnsi" w:hAnsiTheme="majorHAnsi" w:cstheme="majorHAnsi"/>
          <w:sz w:val="28"/>
          <w:szCs w:val="28"/>
          <w:shd w:val="clear" w:color="auto" w:fill="FFFFFF"/>
        </w:rPr>
        <w:t>.</w:t>
      </w:r>
    </w:p>
    <w:p w14:paraId="73ADC666" w14:textId="121BC1DA" w:rsidR="00287900" w:rsidRPr="00017EF9" w:rsidRDefault="00287900"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2. Căn cứ để đánh giá</w:t>
      </w:r>
    </w:p>
    <w:p w14:paraId="5C40AD21" w14:textId="058D3A13" w:rsidR="00E02E86" w:rsidRPr="00017EF9" w:rsidRDefault="00287900"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a) Các hướng dẫn chuyên môn khám bệnh, chữa bệnh, bao gồm: </w:t>
      </w:r>
      <w:r w:rsidR="008F2B45" w:rsidRPr="00017EF9">
        <w:rPr>
          <w:rFonts w:asciiTheme="majorHAnsi" w:hAnsiTheme="majorHAnsi" w:cstheme="majorHAnsi"/>
          <w:sz w:val="28"/>
          <w:szCs w:val="28"/>
          <w:shd w:val="clear" w:color="auto" w:fill="FFFFFF"/>
          <w:lang w:val="vi-VN"/>
        </w:rPr>
        <w:t>hướng dẫn chẩn đoán và điều trị, hướng dẫn quy trình kỹ thuật khám bệnh, chữa bệnh</w:t>
      </w:r>
      <w:r w:rsidRPr="00017EF9">
        <w:rPr>
          <w:rFonts w:asciiTheme="majorHAnsi" w:hAnsiTheme="majorHAnsi" w:cstheme="majorHAnsi"/>
          <w:sz w:val="28"/>
          <w:szCs w:val="28"/>
          <w:shd w:val="clear" w:color="auto" w:fill="FFFFFF"/>
        </w:rPr>
        <w:t>, quy trình lâm sàng khám bệnh, chữa bệnh</w:t>
      </w:r>
      <w:r w:rsidR="008F2B45" w:rsidRPr="00017EF9">
        <w:rPr>
          <w:rFonts w:asciiTheme="majorHAnsi" w:hAnsiTheme="majorHAnsi" w:cstheme="majorHAnsi"/>
          <w:sz w:val="28"/>
          <w:szCs w:val="28"/>
          <w:shd w:val="clear" w:color="auto" w:fill="FFFFFF"/>
          <w:lang w:val="vi-VN"/>
        </w:rPr>
        <w:t xml:space="preserve"> và các tài liệu chuyên môn có liên quan</w:t>
      </w:r>
      <w:r w:rsidR="00E02E86" w:rsidRPr="00017EF9">
        <w:rPr>
          <w:rFonts w:asciiTheme="majorHAnsi" w:hAnsiTheme="majorHAnsi" w:cstheme="majorHAnsi"/>
          <w:sz w:val="28"/>
          <w:szCs w:val="28"/>
          <w:shd w:val="clear" w:color="auto" w:fill="FFFFFF"/>
        </w:rPr>
        <w:t xml:space="preserve"> (sau đây viết tắt là hướng dẫn chuyên môn).</w:t>
      </w:r>
    </w:p>
    <w:p w14:paraId="41DC39C2" w14:textId="70F85470" w:rsidR="00E02E86" w:rsidRPr="00017EF9" w:rsidRDefault="00E02E86"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b) Các hướng dẫn chuyên môn </w:t>
      </w:r>
      <w:r w:rsidR="00133EAA" w:rsidRPr="00017EF9">
        <w:rPr>
          <w:rFonts w:asciiTheme="majorHAnsi" w:hAnsiTheme="majorHAnsi" w:cstheme="majorHAnsi"/>
          <w:sz w:val="28"/>
          <w:szCs w:val="28"/>
          <w:shd w:val="clear" w:color="auto" w:fill="FFFFFF"/>
        </w:rPr>
        <w:t>do Bộ Y tế ban hành</w:t>
      </w:r>
      <w:r w:rsidR="00437308" w:rsidRPr="00017EF9">
        <w:rPr>
          <w:rFonts w:asciiTheme="majorHAnsi" w:hAnsiTheme="majorHAnsi" w:cstheme="majorHAnsi"/>
          <w:sz w:val="28"/>
          <w:szCs w:val="28"/>
          <w:shd w:val="clear" w:color="auto" w:fill="FFFFFF"/>
        </w:rPr>
        <w:t xml:space="preserve"> hoặc công nhận</w:t>
      </w:r>
      <w:r w:rsidRPr="00017EF9">
        <w:rPr>
          <w:rFonts w:asciiTheme="majorHAnsi" w:hAnsiTheme="majorHAnsi" w:cstheme="majorHAnsi"/>
          <w:sz w:val="28"/>
          <w:szCs w:val="28"/>
          <w:shd w:val="clear" w:color="auto" w:fill="FFFFFF"/>
        </w:rPr>
        <w:t>.</w:t>
      </w:r>
    </w:p>
    <w:p w14:paraId="33E09C43" w14:textId="5613ED72" w:rsidR="00437308" w:rsidRPr="00017EF9" w:rsidRDefault="00E02E86"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c) Các hướng dẫn chuyên môn </w:t>
      </w:r>
      <w:r w:rsidR="00437308" w:rsidRPr="00017EF9">
        <w:rPr>
          <w:rFonts w:asciiTheme="majorHAnsi" w:hAnsiTheme="majorHAnsi" w:cstheme="majorHAnsi"/>
          <w:sz w:val="28"/>
          <w:szCs w:val="28"/>
          <w:shd w:val="clear" w:color="auto" w:fill="FFFFFF"/>
        </w:rPr>
        <w:t>do cơ sở khám bệnh, chữa bệnh ban hành</w:t>
      </w:r>
      <w:r w:rsidR="009D0112" w:rsidRPr="00017EF9">
        <w:rPr>
          <w:rFonts w:asciiTheme="majorHAnsi" w:hAnsiTheme="majorHAnsi" w:cstheme="majorHAnsi"/>
          <w:sz w:val="28"/>
          <w:szCs w:val="28"/>
          <w:shd w:val="clear" w:color="auto" w:fill="FFFFFF"/>
        </w:rPr>
        <w:t xml:space="preserve"> theo quy định của Bộ Y tế</w:t>
      </w:r>
      <w:r w:rsidR="00437308" w:rsidRPr="00017EF9">
        <w:rPr>
          <w:rFonts w:asciiTheme="majorHAnsi" w:hAnsiTheme="majorHAnsi" w:cstheme="majorHAnsi"/>
          <w:sz w:val="28"/>
          <w:szCs w:val="28"/>
          <w:shd w:val="clear" w:color="auto" w:fill="FFFFFF"/>
        </w:rPr>
        <w:t>.</w:t>
      </w:r>
    </w:p>
    <w:p w14:paraId="145EBA09" w14:textId="66A11792" w:rsidR="00E02E86" w:rsidRPr="00017EF9" w:rsidRDefault="00E02E86" w:rsidP="00095B35">
      <w:pPr>
        <w:tabs>
          <w:tab w:val="left" w:pos="7655"/>
        </w:tabs>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d) Các hướng dẫn chuyên môn, khuyến cáo của Tổ chức Y tế thế giới, các Hiệp hội y khoa chuyên ngành quốc tế, trong nước.</w:t>
      </w:r>
    </w:p>
    <w:p w14:paraId="79320A42" w14:textId="7C2BEC0C" w:rsidR="00537F60" w:rsidRPr="00017EF9" w:rsidRDefault="00537F60" w:rsidP="00095B35">
      <w:pPr>
        <w:spacing w:before="120" w:after="120" w:line="360" w:lineRule="atLeast"/>
        <w:ind w:firstLine="720"/>
        <w:jc w:val="both"/>
        <w:outlineLvl w:val="0"/>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đ</w:t>
      </w:r>
      <w:r w:rsidR="00050910" w:rsidRPr="00017EF9">
        <w:rPr>
          <w:rFonts w:asciiTheme="majorHAnsi" w:hAnsiTheme="majorHAnsi" w:cstheme="majorHAnsi"/>
          <w:sz w:val="28"/>
          <w:szCs w:val="28"/>
          <w:shd w:val="clear" w:color="auto" w:fill="FFFFFF"/>
        </w:rPr>
        <w:t xml:space="preserve">) </w:t>
      </w:r>
      <w:r w:rsidR="00893BA3" w:rsidRPr="00017EF9">
        <w:rPr>
          <w:rFonts w:asciiTheme="majorHAnsi" w:hAnsiTheme="majorHAnsi" w:cstheme="majorHAnsi"/>
          <w:sz w:val="28"/>
          <w:szCs w:val="28"/>
          <w:shd w:val="clear" w:color="auto" w:fill="FFFFFF"/>
        </w:rPr>
        <w:t>Hướng dẫn</w:t>
      </w:r>
      <w:r w:rsidR="00050910" w:rsidRPr="00017EF9">
        <w:rPr>
          <w:rFonts w:asciiTheme="majorHAnsi" w:hAnsiTheme="majorHAnsi" w:cstheme="majorHAnsi"/>
          <w:sz w:val="28"/>
          <w:szCs w:val="28"/>
          <w:shd w:val="clear" w:color="auto" w:fill="FFFFFF"/>
        </w:rPr>
        <w:t xml:space="preserve"> đánh giá </w:t>
      </w:r>
      <w:r w:rsidR="00E02E86" w:rsidRPr="00017EF9">
        <w:rPr>
          <w:rFonts w:asciiTheme="majorHAnsi" w:hAnsiTheme="majorHAnsi" w:cstheme="majorHAnsi"/>
          <w:sz w:val="28"/>
          <w:szCs w:val="28"/>
          <w:shd w:val="clear" w:color="auto" w:fill="FFFFFF"/>
        </w:rPr>
        <w:t>tính hợp lý</w:t>
      </w:r>
      <w:r w:rsidR="00E02E86" w:rsidRPr="00017EF9">
        <w:rPr>
          <w:rFonts w:asciiTheme="majorHAnsi" w:hAnsiTheme="majorHAnsi" w:cstheme="majorHAnsi"/>
          <w:sz w:val="28"/>
          <w:szCs w:val="28"/>
          <w:shd w:val="clear" w:color="auto" w:fill="FFFFFF"/>
          <w:lang w:val="vi-VN"/>
        </w:rPr>
        <w:t xml:space="preserve"> của việc cung cấp dịch vụ khám bệnh, chữa bệnh</w:t>
      </w:r>
      <w:r w:rsidR="00E02E86" w:rsidRPr="00017EF9">
        <w:rPr>
          <w:rFonts w:asciiTheme="majorHAnsi" w:hAnsiTheme="majorHAnsi" w:cstheme="majorHAnsi"/>
          <w:sz w:val="28"/>
          <w:szCs w:val="28"/>
          <w:shd w:val="clear" w:color="auto" w:fill="FFFFFF"/>
        </w:rPr>
        <w:t xml:space="preserve"> </w:t>
      </w:r>
      <w:r w:rsidR="00050910" w:rsidRPr="00017EF9">
        <w:rPr>
          <w:rFonts w:asciiTheme="majorHAnsi" w:hAnsiTheme="majorHAnsi" w:cstheme="majorHAnsi"/>
          <w:sz w:val="28"/>
          <w:szCs w:val="28"/>
          <w:shd w:val="clear" w:color="auto" w:fill="FFFFFF"/>
        </w:rPr>
        <w:t>cho từng nhóm hoặc từng dịch vụ khám bệnh, chữa bệnh do cơ sở khám bệnh, chữa bệnh, Sở Y tế tỉnh, thành phố hoặc Bộ Y tế xây dựng và ban hành</w:t>
      </w:r>
      <w:r w:rsidR="00893BA3" w:rsidRPr="00017EF9">
        <w:rPr>
          <w:rFonts w:asciiTheme="majorHAnsi" w:hAnsiTheme="majorHAnsi" w:cstheme="majorHAnsi"/>
          <w:sz w:val="28"/>
          <w:szCs w:val="28"/>
          <w:shd w:val="clear" w:color="auto" w:fill="FFFFFF"/>
        </w:rPr>
        <w:t xml:space="preserve"> dựa trên các hướng dẫn chuyên môn khám bệnh, chữa bệnh quy định tại điểm a, b</w:t>
      </w:r>
      <w:r w:rsidR="00E02E86" w:rsidRPr="00017EF9">
        <w:rPr>
          <w:rFonts w:asciiTheme="majorHAnsi" w:hAnsiTheme="majorHAnsi" w:cstheme="majorHAnsi"/>
          <w:sz w:val="28"/>
          <w:szCs w:val="28"/>
          <w:shd w:val="clear" w:color="auto" w:fill="FFFFFF"/>
        </w:rPr>
        <w:t>, c, d</w:t>
      </w:r>
      <w:r w:rsidR="00893BA3" w:rsidRPr="00017EF9">
        <w:rPr>
          <w:rFonts w:asciiTheme="majorHAnsi" w:hAnsiTheme="majorHAnsi" w:cstheme="majorHAnsi"/>
          <w:sz w:val="28"/>
          <w:szCs w:val="28"/>
          <w:shd w:val="clear" w:color="auto" w:fill="FFFFFF"/>
        </w:rPr>
        <w:t xml:space="preserve"> khoản 2 Điều 5 của Thông tư này. </w:t>
      </w:r>
    </w:p>
    <w:p w14:paraId="138B186B" w14:textId="44E98BFB" w:rsidR="00050910" w:rsidRPr="00017EF9" w:rsidRDefault="00537F60" w:rsidP="00095B35">
      <w:pPr>
        <w:spacing w:before="120" w:after="120" w:line="360" w:lineRule="atLeast"/>
        <w:ind w:firstLine="720"/>
        <w:jc w:val="both"/>
        <w:outlineLvl w:val="0"/>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e) Phân </w:t>
      </w:r>
      <w:r w:rsidR="00893BA3" w:rsidRPr="00017EF9">
        <w:rPr>
          <w:rFonts w:asciiTheme="majorHAnsi" w:hAnsiTheme="majorHAnsi" w:cstheme="majorHAnsi"/>
          <w:sz w:val="28"/>
          <w:szCs w:val="28"/>
          <w:shd w:val="clear" w:color="auto" w:fill="FFFFFF"/>
        </w:rPr>
        <w:t>loại sự hợp lý</w:t>
      </w:r>
      <w:r w:rsidRPr="00017EF9">
        <w:rPr>
          <w:rFonts w:asciiTheme="majorHAnsi" w:hAnsiTheme="majorHAnsi" w:cstheme="majorHAnsi"/>
          <w:sz w:val="28"/>
          <w:szCs w:val="28"/>
          <w:shd w:val="clear" w:color="auto" w:fill="FFFFFF"/>
        </w:rPr>
        <w:t xml:space="preserve">: bao gồm </w:t>
      </w:r>
      <w:r w:rsidR="00893BA3" w:rsidRPr="00017EF9">
        <w:rPr>
          <w:rFonts w:asciiTheme="majorHAnsi" w:hAnsiTheme="majorHAnsi" w:cstheme="majorHAnsi"/>
          <w:sz w:val="28"/>
          <w:szCs w:val="28"/>
          <w:shd w:val="clear" w:color="auto" w:fill="FFFFFF"/>
        </w:rPr>
        <w:t>“không hợp lý”, “không chắc chắn” và “hợp lý”.</w:t>
      </w:r>
    </w:p>
    <w:p w14:paraId="60F1825B" w14:textId="50E23E7E" w:rsidR="00463222" w:rsidRPr="00017EF9" w:rsidRDefault="00463222" w:rsidP="00095B35">
      <w:pPr>
        <w:spacing w:before="120" w:after="120" w:line="360" w:lineRule="atLeast"/>
        <w:ind w:firstLine="709"/>
        <w:jc w:val="both"/>
        <w:rPr>
          <w:rFonts w:asciiTheme="majorHAnsi" w:hAnsiTheme="majorHAnsi" w:cstheme="majorHAnsi"/>
          <w:b/>
          <w:bCs/>
          <w:sz w:val="28"/>
          <w:szCs w:val="28"/>
          <w:shd w:val="clear" w:color="auto" w:fill="FFFFFF"/>
        </w:rPr>
      </w:pPr>
      <w:r w:rsidRPr="00017EF9">
        <w:rPr>
          <w:rFonts w:asciiTheme="majorHAnsi" w:hAnsiTheme="majorHAnsi" w:cstheme="majorHAnsi"/>
          <w:b/>
          <w:bCs/>
          <w:sz w:val="28"/>
          <w:szCs w:val="28"/>
          <w:shd w:val="clear" w:color="auto" w:fill="FFFFFF"/>
        </w:rPr>
        <w:t xml:space="preserve">Điều </w:t>
      </w:r>
      <w:r w:rsidR="00CD4DA5" w:rsidRPr="00017EF9">
        <w:rPr>
          <w:rFonts w:asciiTheme="majorHAnsi" w:hAnsiTheme="majorHAnsi" w:cstheme="majorHAnsi"/>
          <w:b/>
          <w:bCs/>
          <w:sz w:val="28"/>
          <w:szCs w:val="28"/>
          <w:shd w:val="clear" w:color="auto" w:fill="FFFFFF"/>
        </w:rPr>
        <w:t>8</w:t>
      </w:r>
      <w:r w:rsidRPr="00017EF9">
        <w:rPr>
          <w:rFonts w:asciiTheme="majorHAnsi" w:hAnsiTheme="majorHAnsi" w:cstheme="majorHAnsi"/>
          <w:b/>
          <w:bCs/>
          <w:sz w:val="28"/>
          <w:szCs w:val="28"/>
          <w:shd w:val="clear" w:color="auto" w:fill="FFFFFF"/>
        </w:rPr>
        <w:t>.</w:t>
      </w:r>
      <w:r w:rsidR="00574C4B" w:rsidRPr="00017EF9">
        <w:rPr>
          <w:rFonts w:asciiTheme="majorHAnsi" w:hAnsiTheme="majorHAnsi" w:cstheme="majorHAnsi"/>
          <w:b/>
          <w:bCs/>
          <w:sz w:val="28"/>
          <w:szCs w:val="28"/>
          <w:shd w:val="clear" w:color="auto" w:fill="FFFFFF"/>
        </w:rPr>
        <w:t xml:space="preserve"> Các giai đoạn của </w:t>
      </w:r>
      <w:r w:rsidRPr="00017EF9">
        <w:rPr>
          <w:rFonts w:asciiTheme="majorHAnsi" w:hAnsiTheme="majorHAnsi" w:cstheme="majorHAnsi"/>
          <w:b/>
          <w:bCs/>
          <w:sz w:val="28"/>
          <w:szCs w:val="28"/>
          <w:shd w:val="clear" w:color="auto" w:fill="FFFFFF"/>
        </w:rPr>
        <w:t>đánh giá</w:t>
      </w:r>
    </w:p>
    <w:p w14:paraId="2C22B567" w14:textId="6D47AACE" w:rsidR="00463222" w:rsidRPr="00017EF9" w:rsidRDefault="00463222" w:rsidP="00095B35">
      <w:pPr>
        <w:spacing w:before="120" w:after="120" w:line="360" w:lineRule="atLeast"/>
        <w:ind w:firstLine="709"/>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rPr>
        <w:t xml:space="preserve">1. </w:t>
      </w:r>
      <w:r w:rsidR="00574C4B" w:rsidRPr="00017EF9">
        <w:rPr>
          <w:rFonts w:asciiTheme="majorHAnsi" w:hAnsiTheme="majorHAnsi" w:cstheme="majorHAnsi"/>
          <w:sz w:val="28"/>
          <w:szCs w:val="28"/>
          <w:shd w:val="clear" w:color="auto" w:fill="FFFFFF"/>
        </w:rPr>
        <w:t>Giai đoạn</w:t>
      </w:r>
      <w:r w:rsidRPr="00017EF9">
        <w:rPr>
          <w:rFonts w:asciiTheme="majorHAnsi" w:hAnsiTheme="majorHAnsi" w:cstheme="majorHAnsi"/>
          <w:sz w:val="28"/>
          <w:szCs w:val="28"/>
          <w:shd w:val="clear" w:color="auto" w:fill="FFFFFF"/>
        </w:rPr>
        <w:t xml:space="preserve"> 1: chuẩn bị và lập kế hoạch đánh giá</w:t>
      </w:r>
    </w:p>
    <w:p w14:paraId="4A95E9D0" w14:textId="7A98E618"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a) Xác định nội dung, chủ đề ưu tiên cần đánh giá dựa trên các yếu tố: dịch vụ được thực hiện thường xuyên tại cơ sở khám bệnh, chữa bệnh, dịch vụ có khả năng, hoặc có nguy cơ hoặc đã có tình trạng chỉ định hoặc cung cấp không hợp lý; dịch vụ có chi phí lớn</w:t>
      </w:r>
      <w:r w:rsidR="00DE0E3D" w:rsidRPr="00017EF9">
        <w:rPr>
          <w:rFonts w:asciiTheme="majorHAnsi" w:hAnsiTheme="majorHAnsi" w:cstheme="majorHAnsi"/>
          <w:sz w:val="28"/>
          <w:szCs w:val="28"/>
        </w:rPr>
        <w:t>, các chỉ số gia tăng cao hơn cơ sở khám bệnh, chữa bệnh có cùng cấp chuyên môn kỹ thuật, cùng chuyên khoa, hoặc tại cơ sở khám bệnh, chữa bệnh đó khi có cảnh báo của cơ quan bảo hiểm xã hội</w:t>
      </w:r>
      <w:r w:rsidR="00DE0E3D" w:rsidRPr="00017EF9">
        <w:rPr>
          <w:rStyle w:val="FootnoteReference"/>
          <w:rFonts w:asciiTheme="majorHAnsi" w:hAnsiTheme="majorHAnsi" w:cstheme="majorHAnsi"/>
          <w:sz w:val="28"/>
          <w:szCs w:val="28"/>
        </w:rPr>
        <w:footnoteReference w:id="1"/>
      </w:r>
      <w:r w:rsidRPr="00017EF9">
        <w:rPr>
          <w:rFonts w:asciiTheme="majorHAnsi" w:hAnsiTheme="majorHAnsi" w:cstheme="majorHAnsi"/>
          <w:sz w:val="28"/>
          <w:szCs w:val="28"/>
        </w:rPr>
        <w:t>.</w:t>
      </w:r>
    </w:p>
    <w:p w14:paraId="7437AFA5" w14:textId="23B314F2"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b) Xác định các chuẩn mực</w:t>
      </w:r>
      <w:r w:rsidR="00E32DAA" w:rsidRPr="00017EF9">
        <w:rPr>
          <w:rFonts w:asciiTheme="majorHAnsi" w:hAnsiTheme="majorHAnsi" w:cstheme="majorHAnsi"/>
          <w:sz w:val="28"/>
          <w:szCs w:val="28"/>
        </w:rPr>
        <w:t xml:space="preserve">, </w:t>
      </w:r>
      <w:r w:rsidR="00A31292" w:rsidRPr="00017EF9">
        <w:rPr>
          <w:rFonts w:asciiTheme="majorHAnsi" w:hAnsiTheme="majorHAnsi" w:cstheme="majorHAnsi"/>
          <w:sz w:val="28"/>
          <w:szCs w:val="28"/>
        </w:rPr>
        <w:t>tiêu chí</w:t>
      </w:r>
      <w:r w:rsidRPr="00017EF9">
        <w:rPr>
          <w:rFonts w:asciiTheme="majorHAnsi" w:hAnsiTheme="majorHAnsi" w:cstheme="majorHAnsi"/>
          <w:sz w:val="28"/>
          <w:szCs w:val="28"/>
        </w:rPr>
        <w:t xml:space="preserve"> thực hiện dịch vụ khám bệnh, chữa bệnh bao gồm các </w:t>
      </w:r>
      <w:r w:rsidRPr="00017EF9">
        <w:rPr>
          <w:rFonts w:asciiTheme="majorHAnsi" w:hAnsiTheme="majorHAnsi" w:cstheme="majorHAnsi"/>
          <w:sz w:val="28"/>
          <w:szCs w:val="28"/>
          <w:shd w:val="clear" w:color="auto" w:fill="FFFFFF"/>
        </w:rPr>
        <w:t>hướng dẫn</w:t>
      </w:r>
      <w:r w:rsidRPr="00017EF9">
        <w:rPr>
          <w:rFonts w:asciiTheme="majorHAnsi" w:hAnsiTheme="majorHAnsi" w:cstheme="majorHAnsi"/>
          <w:sz w:val="28"/>
          <w:szCs w:val="28"/>
          <w:shd w:val="clear" w:color="auto" w:fill="FFFFFF"/>
          <w:lang w:val="vi-VN"/>
        </w:rPr>
        <w:t xml:space="preserve"> chuyên môn khám bệnh, chữa bệnh</w:t>
      </w:r>
      <w:r w:rsidRPr="00017EF9">
        <w:rPr>
          <w:rFonts w:asciiTheme="majorHAnsi" w:hAnsiTheme="majorHAnsi" w:cstheme="majorHAnsi"/>
          <w:sz w:val="28"/>
          <w:szCs w:val="28"/>
        </w:rPr>
        <w:t>.</w:t>
      </w:r>
    </w:p>
    <w:p w14:paraId="175A3A0A" w14:textId="69418F23"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c) Xây dựng hướng dẫn</w:t>
      </w:r>
      <w:r w:rsidR="00893BA3" w:rsidRPr="00017EF9">
        <w:rPr>
          <w:rFonts w:asciiTheme="majorHAnsi" w:hAnsiTheme="majorHAnsi" w:cstheme="majorHAnsi"/>
          <w:sz w:val="28"/>
          <w:szCs w:val="28"/>
        </w:rPr>
        <w:t>/tiêu chí</w:t>
      </w:r>
      <w:r w:rsidRPr="00017EF9">
        <w:rPr>
          <w:rFonts w:asciiTheme="majorHAnsi" w:hAnsiTheme="majorHAnsi" w:cstheme="majorHAnsi"/>
          <w:sz w:val="28"/>
          <w:szCs w:val="28"/>
        </w:rPr>
        <w:t xml:space="preserve"> đánh giá bao gồm phạm vi, nội dung, công cụ, biện pháp, cỡ mẫu phù hợp để bảo đảm tính đại diện cho kết quả đánh giá, thời gian đánh giá, xác định nguồn thông tin để đánh giá, bao gồm hồ sơ bệnh án, ghi nhận thực tiễn trong quá trình thực hiện cung cấp dịch vụ khám bệnh, chữa bệnh, hệ thống thông tin khám bệnh, chữa bệnh của cơ sở khám bệnh, chữa bệnh.</w:t>
      </w:r>
    </w:p>
    <w:p w14:paraId="6F382016" w14:textId="74FC498B" w:rsidR="00E32DAA" w:rsidRPr="00017EF9" w:rsidRDefault="00307F2D"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đ</w:t>
      </w:r>
      <w:r w:rsidR="00463222" w:rsidRPr="00017EF9">
        <w:rPr>
          <w:rFonts w:asciiTheme="majorHAnsi" w:hAnsiTheme="majorHAnsi" w:cstheme="majorHAnsi"/>
          <w:sz w:val="28"/>
          <w:szCs w:val="28"/>
        </w:rPr>
        <w:t xml:space="preserve">) Xác định hình thức đánh giá: </w:t>
      </w:r>
    </w:p>
    <w:p w14:paraId="5EBD4622" w14:textId="4264CC66" w:rsidR="00E32DAA" w:rsidRPr="00017EF9" w:rsidRDefault="00E32DAA" w:rsidP="00095B35">
      <w:pPr>
        <w:pStyle w:val="NoSpacing"/>
        <w:spacing w:before="120" w:after="120" w:line="360" w:lineRule="atLeast"/>
        <w:jc w:val="both"/>
        <w:rPr>
          <w:rFonts w:asciiTheme="majorHAnsi" w:hAnsiTheme="majorHAnsi" w:cstheme="majorHAnsi"/>
          <w:color w:val="000000" w:themeColor="text1"/>
          <w:sz w:val="28"/>
          <w:szCs w:val="28"/>
          <w:lang w:val="vi-VN"/>
        </w:rPr>
      </w:pPr>
      <w:r w:rsidRPr="00017EF9">
        <w:rPr>
          <w:rFonts w:asciiTheme="majorHAnsi" w:hAnsiTheme="majorHAnsi" w:cstheme="majorHAnsi"/>
          <w:color w:val="000000" w:themeColor="text1"/>
          <w:sz w:val="28"/>
          <w:szCs w:val="28"/>
          <w:lang w:val="vi-VN"/>
        </w:rPr>
        <w:tab/>
        <w:t xml:space="preserve">- </w:t>
      </w:r>
      <w:r w:rsidRPr="00017EF9">
        <w:rPr>
          <w:rFonts w:asciiTheme="majorHAnsi" w:hAnsiTheme="majorHAnsi" w:cstheme="majorHAnsi"/>
          <w:color w:val="000000" w:themeColor="text1"/>
          <w:sz w:val="28"/>
          <w:szCs w:val="28"/>
        </w:rPr>
        <w:t>Đánh giá nội bộ do cơ sở khám bệnh, chữa bệnh thực hiện;</w:t>
      </w:r>
    </w:p>
    <w:p w14:paraId="1E3879AB" w14:textId="77777777" w:rsidR="00E32DAA" w:rsidRPr="00017EF9" w:rsidRDefault="00E32DAA" w:rsidP="00095B35">
      <w:pPr>
        <w:pStyle w:val="NoSpacing"/>
        <w:spacing w:before="120" w:after="120" w:line="360" w:lineRule="atLeast"/>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lang w:val="vi-VN"/>
        </w:rPr>
        <w:tab/>
        <w:t xml:space="preserve">- </w:t>
      </w:r>
      <w:r w:rsidRPr="00017EF9">
        <w:rPr>
          <w:rFonts w:asciiTheme="majorHAnsi" w:hAnsiTheme="majorHAnsi" w:cstheme="majorHAnsi"/>
          <w:color w:val="000000" w:themeColor="text1"/>
          <w:sz w:val="28"/>
          <w:szCs w:val="28"/>
        </w:rPr>
        <w:t>Đánh giá bên ngoài do cơ quan bảo</w:t>
      </w:r>
      <w:r w:rsidRPr="00017EF9">
        <w:rPr>
          <w:rFonts w:asciiTheme="majorHAnsi" w:hAnsiTheme="majorHAnsi" w:cstheme="majorHAnsi"/>
          <w:color w:val="000000" w:themeColor="text1"/>
          <w:sz w:val="28"/>
          <w:szCs w:val="28"/>
          <w:lang w:val="vi-VN"/>
        </w:rPr>
        <w:t xml:space="preserve"> hiểm xã hội</w:t>
      </w:r>
      <w:r w:rsidRPr="00017EF9">
        <w:rPr>
          <w:rFonts w:asciiTheme="majorHAnsi" w:hAnsiTheme="majorHAnsi" w:cstheme="majorHAnsi"/>
          <w:color w:val="000000" w:themeColor="text1"/>
          <w:sz w:val="28"/>
          <w:szCs w:val="28"/>
        </w:rPr>
        <w:t>, Sở Y tế hoặc Bộ Y tế thực hiện theo chức năng, nhiệm vụ được giao.</w:t>
      </w:r>
    </w:p>
    <w:p w14:paraId="4626F5CE" w14:textId="0F84F289" w:rsidR="00463222" w:rsidRPr="00017EF9" w:rsidRDefault="00307F2D"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e</w:t>
      </w:r>
      <w:r w:rsidR="00463222" w:rsidRPr="00017EF9">
        <w:rPr>
          <w:rFonts w:asciiTheme="majorHAnsi" w:hAnsiTheme="majorHAnsi" w:cstheme="majorHAnsi"/>
          <w:sz w:val="28"/>
          <w:szCs w:val="28"/>
        </w:rPr>
        <w:t xml:space="preserve">) </w:t>
      </w:r>
      <w:r w:rsidR="00893BA3" w:rsidRPr="00017EF9">
        <w:rPr>
          <w:rFonts w:asciiTheme="majorHAnsi" w:hAnsiTheme="majorHAnsi" w:cstheme="majorHAnsi"/>
          <w:sz w:val="28"/>
          <w:szCs w:val="28"/>
        </w:rPr>
        <w:t xml:space="preserve">Thành lập Hội đồng </w:t>
      </w:r>
      <w:r w:rsidR="00E32DAA" w:rsidRPr="00017EF9">
        <w:rPr>
          <w:rFonts w:asciiTheme="majorHAnsi" w:hAnsiTheme="majorHAnsi" w:cstheme="majorHAnsi"/>
          <w:sz w:val="28"/>
          <w:szCs w:val="28"/>
        </w:rPr>
        <w:t>hoặc nhóm c</w:t>
      </w:r>
      <w:r w:rsidR="00893BA3" w:rsidRPr="00017EF9">
        <w:rPr>
          <w:rFonts w:asciiTheme="majorHAnsi" w:hAnsiTheme="majorHAnsi" w:cstheme="majorHAnsi"/>
          <w:sz w:val="28"/>
          <w:szCs w:val="28"/>
        </w:rPr>
        <w:t>huyên môn đánh giá trên cơ sở x</w:t>
      </w:r>
      <w:r w:rsidR="00463222" w:rsidRPr="00017EF9">
        <w:rPr>
          <w:rFonts w:asciiTheme="majorHAnsi" w:hAnsiTheme="majorHAnsi" w:cstheme="majorHAnsi"/>
          <w:sz w:val="28"/>
          <w:szCs w:val="28"/>
        </w:rPr>
        <w:t xml:space="preserve">ác định thành phần tham gia đánh giá </w:t>
      </w:r>
      <w:r w:rsidR="00E32DAA" w:rsidRPr="00017EF9">
        <w:rPr>
          <w:rFonts w:asciiTheme="majorHAnsi" w:hAnsiTheme="majorHAnsi" w:cstheme="majorHAnsi"/>
          <w:sz w:val="28"/>
          <w:szCs w:val="28"/>
        </w:rPr>
        <w:t>liên quan đến nội dung đánh giá, như đại diện bộ phận chuyên môn về</w:t>
      </w:r>
      <w:r w:rsidR="00463222" w:rsidRPr="00017EF9">
        <w:rPr>
          <w:rFonts w:asciiTheme="majorHAnsi" w:hAnsiTheme="majorHAnsi" w:cstheme="majorHAnsi"/>
          <w:sz w:val="28"/>
          <w:szCs w:val="28"/>
        </w:rPr>
        <w:t xml:space="preserve"> lâm sàng và cận lâm sàng, </w:t>
      </w:r>
      <w:r w:rsidR="00E32DAA" w:rsidRPr="00017EF9">
        <w:rPr>
          <w:rFonts w:asciiTheme="majorHAnsi" w:hAnsiTheme="majorHAnsi" w:cstheme="majorHAnsi"/>
          <w:sz w:val="28"/>
          <w:szCs w:val="28"/>
        </w:rPr>
        <w:t>kế hoạch tổng hợp, quản lý chất lượng, cơ quan bảo hiểm xã hội, chuyên gia độc lập và</w:t>
      </w:r>
      <w:r w:rsidR="00463222" w:rsidRPr="00017EF9">
        <w:rPr>
          <w:rFonts w:asciiTheme="majorHAnsi" w:hAnsiTheme="majorHAnsi" w:cstheme="majorHAnsi"/>
          <w:sz w:val="28"/>
          <w:szCs w:val="28"/>
        </w:rPr>
        <w:t xml:space="preserve"> bệnh nhân, người chăm sóc </w:t>
      </w:r>
      <w:r w:rsidR="00E32DAA" w:rsidRPr="00017EF9">
        <w:rPr>
          <w:rFonts w:asciiTheme="majorHAnsi" w:hAnsiTheme="majorHAnsi" w:cstheme="majorHAnsi"/>
          <w:sz w:val="28"/>
          <w:szCs w:val="28"/>
        </w:rPr>
        <w:t>(</w:t>
      </w:r>
      <w:r w:rsidR="00463222" w:rsidRPr="00017EF9">
        <w:rPr>
          <w:rFonts w:asciiTheme="majorHAnsi" w:hAnsiTheme="majorHAnsi" w:cstheme="majorHAnsi"/>
          <w:sz w:val="28"/>
          <w:szCs w:val="28"/>
        </w:rPr>
        <w:t xml:space="preserve">nếu </w:t>
      </w:r>
      <w:r w:rsidR="00E32DAA" w:rsidRPr="00017EF9">
        <w:rPr>
          <w:rFonts w:asciiTheme="majorHAnsi" w:hAnsiTheme="majorHAnsi" w:cstheme="majorHAnsi"/>
          <w:sz w:val="28"/>
          <w:szCs w:val="28"/>
        </w:rPr>
        <w:t xml:space="preserve">cần </w:t>
      </w:r>
      <w:proofErr w:type="gramStart"/>
      <w:r w:rsidR="00E32DAA" w:rsidRPr="00017EF9">
        <w:rPr>
          <w:rFonts w:asciiTheme="majorHAnsi" w:hAnsiTheme="majorHAnsi" w:cstheme="majorHAnsi"/>
          <w:sz w:val="28"/>
          <w:szCs w:val="28"/>
        </w:rPr>
        <w:t>thiết)</w:t>
      </w:r>
      <w:r w:rsidR="0016685E" w:rsidRPr="00017EF9">
        <w:rPr>
          <w:rFonts w:asciiTheme="majorHAnsi" w:hAnsiTheme="majorHAnsi" w:cstheme="majorHAnsi"/>
          <w:sz w:val="28"/>
          <w:szCs w:val="28"/>
        </w:rPr>
        <w:t>..</w:t>
      </w:r>
      <w:r w:rsidR="00463222" w:rsidRPr="00017EF9">
        <w:rPr>
          <w:rFonts w:asciiTheme="majorHAnsi" w:hAnsiTheme="majorHAnsi" w:cstheme="majorHAnsi"/>
          <w:sz w:val="28"/>
          <w:szCs w:val="28"/>
        </w:rPr>
        <w:t>.</w:t>
      </w:r>
      <w:proofErr w:type="gramEnd"/>
      <w:r w:rsidR="0016685E" w:rsidRPr="00017EF9">
        <w:rPr>
          <w:rFonts w:asciiTheme="majorHAnsi" w:hAnsiTheme="majorHAnsi" w:cstheme="majorHAnsi"/>
          <w:sz w:val="28"/>
          <w:szCs w:val="28"/>
        </w:rPr>
        <w:t xml:space="preserve"> </w:t>
      </w:r>
    </w:p>
    <w:p w14:paraId="5FB0C1C4" w14:textId="6E0A65BF"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2. </w:t>
      </w:r>
      <w:r w:rsidR="00574C4B" w:rsidRPr="00017EF9">
        <w:rPr>
          <w:rFonts w:asciiTheme="majorHAnsi" w:hAnsiTheme="majorHAnsi" w:cstheme="majorHAnsi"/>
          <w:sz w:val="28"/>
          <w:szCs w:val="28"/>
          <w:shd w:val="clear" w:color="auto" w:fill="FFFFFF"/>
        </w:rPr>
        <w:t>Giai đoạn 2</w:t>
      </w:r>
      <w:r w:rsidRPr="00017EF9">
        <w:rPr>
          <w:rFonts w:asciiTheme="majorHAnsi" w:hAnsiTheme="majorHAnsi" w:cstheme="majorHAnsi"/>
          <w:sz w:val="28"/>
          <w:szCs w:val="28"/>
        </w:rPr>
        <w:t>: thực hiện đánh giá</w:t>
      </w:r>
    </w:p>
    <w:p w14:paraId="1B06658E" w14:textId="08D9DD47"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a) Thực hiện đánh giá </w:t>
      </w:r>
      <w:r w:rsidR="00574C4B" w:rsidRPr="00017EF9">
        <w:rPr>
          <w:rFonts w:asciiTheme="majorHAnsi" w:hAnsiTheme="majorHAnsi" w:cstheme="majorHAnsi"/>
          <w:color w:val="000000" w:themeColor="text1"/>
          <w:sz w:val="28"/>
          <w:szCs w:val="28"/>
        </w:rPr>
        <w:t>theo kế hoạch đã được phê duyệt, bảo đảm khách quan, minh bạch, có biên bản và lưu trữ đầy đủ hồ sơ, dữ liệu</w:t>
      </w:r>
      <w:r w:rsidRPr="00017EF9">
        <w:rPr>
          <w:rFonts w:asciiTheme="majorHAnsi" w:hAnsiTheme="majorHAnsi" w:cstheme="majorHAnsi"/>
          <w:sz w:val="28"/>
          <w:szCs w:val="28"/>
        </w:rPr>
        <w:t>.</w:t>
      </w:r>
    </w:p>
    <w:p w14:paraId="54256791" w14:textId="14C51B67"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b) Thu thập, tổng hợp và phân tích dữ liệu theo tiêu chí đánh giá; xác định mức độ hợp lý của dịch vụ khám bệnh, chữa bệnh.</w:t>
      </w:r>
    </w:p>
    <w:p w14:paraId="3A0317B8" w14:textId="0ECA10F5"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ab/>
        <w:t>c) Lập báo cáo kết quả đánh giá, nêu rõ: Mức độ hợp lý, các sai sót, nguyên nhân gốc rễ; Đề xuất giải pháp khắc phục, kiến nghị điều chỉnh hướng dẫn chuyên môn hoặc tổ chức đào tạo, giám sát bổ sung.</w:t>
      </w:r>
    </w:p>
    <w:p w14:paraId="4F78D9E1" w14:textId="143D668A"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3. </w:t>
      </w:r>
      <w:r w:rsidR="00574C4B" w:rsidRPr="00017EF9">
        <w:rPr>
          <w:rFonts w:asciiTheme="majorHAnsi" w:hAnsiTheme="majorHAnsi" w:cstheme="majorHAnsi"/>
          <w:sz w:val="28"/>
          <w:szCs w:val="28"/>
          <w:shd w:val="clear" w:color="auto" w:fill="FFFFFF"/>
        </w:rPr>
        <w:t xml:space="preserve">Giai đoạn </w:t>
      </w:r>
      <w:r w:rsidRPr="00017EF9">
        <w:rPr>
          <w:rFonts w:asciiTheme="majorHAnsi" w:hAnsiTheme="majorHAnsi" w:cstheme="majorHAnsi"/>
          <w:sz w:val="28"/>
          <w:szCs w:val="28"/>
        </w:rPr>
        <w:t>3: Thực hiện sự thay đổi</w:t>
      </w:r>
    </w:p>
    <w:p w14:paraId="496B5AB3" w14:textId="77777777" w:rsidR="00574C4B" w:rsidRPr="00017EF9" w:rsidRDefault="00574C4B" w:rsidP="00095B35">
      <w:pPr>
        <w:pStyle w:val="NoSpacing"/>
        <w:spacing w:before="120" w:after="120" w:line="360" w:lineRule="atLeast"/>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a) Cơ sở khám bệnh, chữa bệnh xây dựng và triển khai kế hoạch cải tiến chuyên môn dựa trên kết quả đánh giá.</w:t>
      </w:r>
    </w:p>
    <w:p w14:paraId="712A07A7" w14:textId="77777777" w:rsidR="00574C4B" w:rsidRPr="00017EF9" w:rsidRDefault="00574C4B" w:rsidP="00095B35">
      <w:pPr>
        <w:pStyle w:val="NoSpacing"/>
        <w:spacing w:before="120" w:after="120" w:line="360" w:lineRule="atLeast"/>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b) Cập nhật, bổ sung hoặc điều chỉnh hướng dẫn chuyên môn, đào tạo lại nếu cần thiết.</w:t>
      </w:r>
    </w:p>
    <w:p w14:paraId="046CBD17" w14:textId="747493AA" w:rsidR="00574C4B" w:rsidRPr="00017EF9" w:rsidRDefault="00574C4B" w:rsidP="00095B35">
      <w:pPr>
        <w:pStyle w:val="NoSpacing"/>
        <w:spacing w:before="120" w:after="120" w:line="360" w:lineRule="atLeast"/>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c) Cơ sở khám bệnh, chữa bệnh, cơ quan bảo</w:t>
      </w:r>
      <w:r w:rsidRPr="00017EF9">
        <w:rPr>
          <w:rFonts w:asciiTheme="majorHAnsi" w:hAnsiTheme="majorHAnsi" w:cstheme="majorHAnsi"/>
          <w:color w:val="000000" w:themeColor="text1"/>
          <w:sz w:val="28"/>
          <w:szCs w:val="28"/>
          <w:lang w:val="vi-VN"/>
        </w:rPr>
        <w:t xml:space="preserve"> hiểm xã hội</w:t>
      </w:r>
      <w:r w:rsidRPr="00017EF9">
        <w:rPr>
          <w:rFonts w:asciiTheme="majorHAnsi" w:hAnsiTheme="majorHAnsi" w:cstheme="majorHAnsi"/>
          <w:color w:val="000000" w:themeColor="text1"/>
          <w:sz w:val="28"/>
          <w:szCs w:val="28"/>
        </w:rPr>
        <w:t>, Sở Y tế tỉnh, thành phố, Bộ Y tế phối hợp theo dõi, kiểm tra việc thực hiện và kết quả cải tiến.</w:t>
      </w:r>
    </w:p>
    <w:p w14:paraId="680D200F" w14:textId="3F021044"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4. </w:t>
      </w:r>
      <w:r w:rsidR="00574C4B" w:rsidRPr="00017EF9">
        <w:rPr>
          <w:rFonts w:asciiTheme="majorHAnsi" w:hAnsiTheme="majorHAnsi" w:cstheme="majorHAnsi"/>
          <w:sz w:val="28"/>
          <w:szCs w:val="28"/>
          <w:shd w:val="clear" w:color="auto" w:fill="FFFFFF"/>
        </w:rPr>
        <w:t>Giai đoạn</w:t>
      </w:r>
      <w:r w:rsidRPr="00017EF9">
        <w:rPr>
          <w:rFonts w:asciiTheme="majorHAnsi" w:hAnsiTheme="majorHAnsi" w:cstheme="majorHAnsi"/>
          <w:sz w:val="28"/>
          <w:szCs w:val="28"/>
        </w:rPr>
        <w:t xml:space="preserve"> 4: Đạt được và duy trì sự cải thiện</w:t>
      </w:r>
    </w:p>
    <w:p w14:paraId="1AA81B96" w14:textId="7727E644" w:rsidR="00574C4B" w:rsidRPr="00017EF9" w:rsidRDefault="00574C4B" w:rsidP="00095B35">
      <w:pPr>
        <w:pStyle w:val="NoSpacing"/>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a) Theo dõi các chỉ số hợp lý chuyên môn trong hoạt động khám bệnh, chữa bệnh; duy trì hệ thống giám sát và phản hồi liên tục.</w:t>
      </w:r>
      <w:r w:rsidRPr="00017EF9">
        <w:rPr>
          <w:rFonts w:asciiTheme="majorHAnsi" w:hAnsiTheme="majorHAnsi" w:cstheme="majorHAnsi"/>
          <w:color w:val="000000" w:themeColor="text1"/>
          <w:sz w:val="28"/>
          <w:szCs w:val="28"/>
        </w:rPr>
        <w:br/>
      </w: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b) Kết quả đánh giá và cải tiến được tích hợp vào báo cáo chất lượng bệnh viện và kết quả giám định bảo</w:t>
      </w:r>
      <w:r w:rsidRPr="00017EF9">
        <w:rPr>
          <w:rFonts w:asciiTheme="majorHAnsi" w:hAnsiTheme="majorHAnsi" w:cstheme="majorHAnsi"/>
          <w:color w:val="000000" w:themeColor="text1"/>
          <w:sz w:val="28"/>
          <w:szCs w:val="28"/>
          <w:lang w:val="vi-VN"/>
        </w:rPr>
        <w:t xml:space="preserve"> hiểm y tế</w:t>
      </w:r>
      <w:r w:rsidRPr="00017EF9">
        <w:rPr>
          <w:rFonts w:asciiTheme="majorHAnsi" w:hAnsiTheme="majorHAnsi" w:cstheme="majorHAnsi"/>
          <w:color w:val="000000" w:themeColor="text1"/>
          <w:sz w:val="28"/>
          <w:szCs w:val="28"/>
        </w:rPr>
        <w:t xml:space="preserve"> định kỳ.</w:t>
      </w:r>
    </w:p>
    <w:p w14:paraId="629450F4" w14:textId="37EFF700" w:rsidR="00463222" w:rsidRPr="00017EF9" w:rsidRDefault="00463222" w:rsidP="00095B35">
      <w:pPr>
        <w:spacing w:before="120" w:after="120" w:line="360" w:lineRule="atLeast"/>
        <w:ind w:firstLine="709"/>
        <w:jc w:val="both"/>
        <w:rPr>
          <w:rFonts w:asciiTheme="majorHAnsi" w:hAnsiTheme="majorHAnsi" w:cstheme="majorHAnsi"/>
          <w:b/>
          <w:bCs/>
          <w:sz w:val="28"/>
          <w:szCs w:val="28"/>
        </w:rPr>
      </w:pPr>
      <w:r w:rsidRPr="00017EF9">
        <w:rPr>
          <w:rFonts w:asciiTheme="majorHAnsi" w:hAnsiTheme="majorHAnsi" w:cstheme="majorHAnsi"/>
          <w:b/>
          <w:bCs/>
          <w:sz w:val="28"/>
          <w:szCs w:val="28"/>
        </w:rPr>
        <w:t xml:space="preserve">Điều </w:t>
      </w:r>
      <w:r w:rsidR="00CD4DA5" w:rsidRPr="00017EF9">
        <w:rPr>
          <w:rFonts w:asciiTheme="majorHAnsi" w:hAnsiTheme="majorHAnsi" w:cstheme="majorHAnsi"/>
          <w:b/>
          <w:bCs/>
          <w:sz w:val="28"/>
          <w:szCs w:val="28"/>
        </w:rPr>
        <w:t>9</w:t>
      </w:r>
      <w:r w:rsidRPr="00017EF9">
        <w:rPr>
          <w:rFonts w:asciiTheme="majorHAnsi" w:hAnsiTheme="majorHAnsi" w:cstheme="majorHAnsi"/>
          <w:b/>
          <w:bCs/>
          <w:sz w:val="28"/>
          <w:szCs w:val="28"/>
        </w:rPr>
        <w:t>. Nội dung báo cáo đánh giá</w:t>
      </w:r>
    </w:p>
    <w:p w14:paraId="6EF29D3E" w14:textId="77777777"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1. Tóm tắt báo cáo: các nội dung chính bao gồm mục tiêu, phương pháp, kết quả chính, kết luận và khuyến nghị.</w:t>
      </w:r>
    </w:p>
    <w:p w14:paraId="6C875659" w14:textId="77777777"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2. Giới thiệu (đặt vấn đề): các nội dung chính bao gồm mô tả dịch vụ khám bệnh, chữa bệnh cần đánh giá, lý do thực hiện đánh giá, phạm vi và đối tượng đánh giá, căn cứ để đánh giá.</w:t>
      </w:r>
    </w:p>
    <w:p w14:paraId="4DAC12BF" w14:textId="77777777" w:rsidR="00574C4B"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3. Thiết kế và phương pháp đánh giá: </w:t>
      </w:r>
    </w:p>
    <w:p w14:paraId="7B2C3E9F" w14:textId="29F1D29E"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a) T</w:t>
      </w:r>
      <w:r w:rsidR="00463222" w:rsidRPr="00017EF9">
        <w:rPr>
          <w:rFonts w:asciiTheme="majorHAnsi" w:hAnsiTheme="majorHAnsi" w:cstheme="majorHAnsi"/>
          <w:sz w:val="28"/>
          <w:szCs w:val="28"/>
        </w:rPr>
        <w:t>hiết kế đánh giá</w:t>
      </w:r>
      <w:r w:rsidRPr="00017EF9">
        <w:rPr>
          <w:rFonts w:asciiTheme="majorHAnsi" w:hAnsiTheme="majorHAnsi" w:cstheme="majorHAnsi"/>
          <w:sz w:val="28"/>
          <w:szCs w:val="28"/>
        </w:rPr>
        <w:t xml:space="preserve"> </w:t>
      </w:r>
      <w:r w:rsidRPr="00017EF9">
        <w:rPr>
          <w:rFonts w:asciiTheme="majorHAnsi" w:hAnsiTheme="majorHAnsi" w:cstheme="majorHAnsi"/>
          <w:color w:val="000000" w:themeColor="text1"/>
          <w:sz w:val="28"/>
          <w:szCs w:val="28"/>
        </w:rPr>
        <w:t>và cách thức thực hiện đánh giá (đánh giá định kỳ, đột xuất, chuyên đề hoặc theo nhóm dịch vụ)</w:t>
      </w:r>
    </w:p>
    <w:p w14:paraId="5C7F6944" w14:textId="58696240"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b) C</w:t>
      </w:r>
      <w:r w:rsidR="00463222" w:rsidRPr="00017EF9">
        <w:rPr>
          <w:rFonts w:asciiTheme="majorHAnsi" w:hAnsiTheme="majorHAnsi" w:cstheme="majorHAnsi"/>
          <w:sz w:val="28"/>
          <w:szCs w:val="28"/>
        </w:rPr>
        <w:t>ỡ mẫu, phương pháp chọn mẫu,</w:t>
      </w:r>
      <w:r w:rsidRPr="00017EF9">
        <w:rPr>
          <w:rFonts w:asciiTheme="majorHAnsi" w:hAnsiTheme="majorHAnsi" w:cstheme="majorHAnsi"/>
          <w:sz w:val="28"/>
          <w:szCs w:val="28"/>
        </w:rPr>
        <w:t xml:space="preserve"> </w:t>
      </w:r>
      <w:r w:rsidRPr="00017EF9">
        <w:rPr>
          <w:rFonts w:asciiTheme="majorHAnsi" w:hAnsiTheme="majorHAnsi" w:cstheme="majorHAnsi"/>
          <w:color w:val="000000" w:themeColor="text1"/>
          <w:sz w:val="28"/>
          <w:szCs w:val="28"/>
        </w:rPr>
        <w:t>tiêu chí lựa chọn hồ sơ hoặc đối tượng quan sát.</w:t>
      </w:r>
    </w:p>
    <w:p w14:paraId="1895F6BE" w14:textId="77777777"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c) P</w:t>
      </w:r>
      <w:r w:rsidR="00463222" w:rsidRPr="00017EF9">
        <w:rPr>
          <w:rFonts w:asciiTheme="majorHAnsi" w:hAnsiTheme="majorHAnsi" w:cstheme="majorHAnsi"/>
          <w:sz w:val="28"/>
          <w:szCs w:val="28"/>
        </w:rPr>
        <w:t>hương pháp đánh giá (quan sát, phỏng vấn, kiểm tra hồ sơ, khảo sát</w:t>
      </w:r>
      <w:r w:rsidRPr="00017EF9">
        <w:rPr>
          <w:rFonts w:asciiTheme="majorHAnsi" w:hAnsiTheme="majorHAnsi" w:cstheme="majorHAnsi"/>
          <w:sz w:val="28"/>
          <w:szCs w:val="28"/>
        </w:rPr>
        <w:t xml:space="preserve"> điện tử</w:t>
      </w:r>
      <w:r w:rsidR="00463222" w:rsidRPr="00017EF9">
        <w:rPr>
          <w:rFonts w:asciiTheme="majorHAnsi" w:hAnsiTheme="majorHAnsi" w:cstheme="majorHAnsi"/>
          <w:sz w:val="28"/>
          <w:szCs w:val="28"/>
        </w:rPr>
        <w:t xml:space="preserve">…) </w:t>
      </w:r>
    </w:p>
    <w:p w14:paraId="129792D2" w14:textId="77777777" w:rsidR="00574C4B"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d) C</w:t>
      </w:r>
      <w:r w:rsidR="00463222" w:rsidRPr="00017EF9">
        <w:rPr>
          <w:rFonts w:asciiTheme="majorHAnsi" w:hAnsiTheme="majorHAnsi" w:cstheme="majorHAnsi"/>
          <w:sz w:val="28"/>
          <w:szCs w:val="28"/>
        </w:rPr>
        <w:t xml:space="preserve">ông cụ </w:t>
      </w:r>
      <w:r w:rsidRPr="00017EF9">
        <w:rPr>
          <w:rFonts w:asciiTheme="majorHAnsi" w:hAnsiTheme="majorHAnsi" w:cstheme="majorHAnsi"/>
          <w:sz w:val="28"/>
          <w:szCs w:val="28"/>
        </w:rPr>
        <w:t xml:space="preserve">và phương tiện </w:t>
      </w:r>
      <w:r w:rsidR="00463222" w:rsidRPr="00017EF9">
        <w:rPr>
          <w:rFonts w:asciiTheme="majorHAnsi" w:hAnsiTheme="majorHAnsi" w:cstheme="majorHAnsi"/>
          <w:sz w:val="28"/>
          <w:szCs w:val="28"/>
        </w:rPr>
        <w:t xml:space="preserve">đánh giá (bảng kiểm, phần mềm </w:t>
      </w:r>
      <w:r w:rsidRPr="00017EF9">
        <w:rPr>
          <w:rFonts w:asciiTheme="majorHAnsi" w:hAnsiTheme="majorHAnsi" w:cstheme="majorHAnsi"/>
          <w:sz w:val="28"/>
          <w:szCs w:val="28"/>
        </w:rPr>
        <w:t>thống kê, phần mềm quản lý HIS, LIS</w:t>
      </w:r>
      <w:r w:rsidR="00463222" w:rsidRPr="00017EF9">
        <w:rPr>
          <w:rFonts w:asciiTheme="majorHAnsi" w:hAnsiTheme="majorHAnsi" w:cstheme="majorHAnsi"/>
          <w:sz w:val="28"/>
          <w:szCs w:val="28"/>
        </w:rPr>
        <w:t>…)</w:t>
      </w:r>
    </w:p>
    <w:p w14:paraId="1F0873DE" w14:textId="20A9CF41" w:rsidR="00463222" w:rsidRPr="00017EF9" w:rsidRDefault="00574C4B"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đ) P</w:t>
      </w:r>
      <w:r w:rsidR="00463222" w:rsidRPr="00017EF9">
        <w:rPr>
          <w:rFonts w:asciiTheme="majorHAnsi" w:hAnsiTheme="majorHAnsi" w:cstheme="majorHAnsi"/>
          <w:sz w:val="28"/>
          <w:szCs w:val="28"/>
        </w:rPr>
        <w:t xml:space="preserve">hương pháp </w:t>
      </w:r>
      <w:r w:rsidR="00A97213" w:rsidRPr="00017EF9">
        <w:rPr>
          <w:rFonts w:asciiTheme="majorHAnsi" w:hAnsiTheme="majorHAnsi" w:cstheme="majorHAnsi"/>
          <w:sz w:val="28"/>
          <w:szCs w:val="28"/>
        </w:rPr>
        <w:t xml:space="preserve">thu thập và </w:t>
      </w:r>
      <w:r w:rsidR="00A97213" w:rsidRPr="00017EF9">
        <w:rPr>
          <w:rFonts w:asciiTheme="majorHAnsi" w:hAnsiTheme="majorHAnsi" w:cstheme="majorHAnsi"/>
          <w:color w:val="000000" w:themeColor="text1"/>
          <w:sz w:val="28"/>
          <w:szCs w:val="28"/>
        </w:rPr>
        <w:t>phân tích dữ liệu (định tính, định lượng hoặc kết hợp).</w:t>
      </w:r>
    </w:p>
    <w:p w14:paraId="1E7D4F71" w14:textId="4F96F626" w:rsidR="00574C4B"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4. Kết quả đánh giá: </w:t>
      </w:r>
      <w:r w:rsidR="00574C4B" w:rsidRPr="00017EF9">
        <w:rPr>
          <w:rFonts w:asciiTheme="majorHAnsi" w:hAnsiTheme="majorHAnsi" w:cstheme="majorHAnsi"/>
          <w:color w:val="000000" w:themeColor="text1"/>
          <w:sz w:val="28"/>
          <w:szCs w:val="28"/>
        </w:rPr>
        <w:t>Trình bày kết quả theo cấu trúc và chỉ tiêu đã xác định, bao gồm:</w:t>
      </w:r>
    </w:p>
    <w:p w14:paraId="485D63FD" w14:textId="6035F03D" w:rsidR="00574C4B" w:rsidRPr="00017EF9" w:rsidRDefault="00574C4B"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a) Tỷ lệ phù hợp của dịch vụ khám bệnh, chữa bệnh so với hướng dẫn chuyên môn;</w:t>
      </w:r>
    </w:p>
    <w:p w14:paraId="41D1B4C1" w14:textId="77777777" w:rsidR="00574C4B" w:rsidRPr="00017EF9" w:rsidRDefault="00574C4B"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b) Mức độ phù hợp theo từng tiêu chí (phù hợp, chưa phù hợp, không phù hợp);</w:t>
      </w:r>
      <w:r w:rsidRPr="00017EF9">
        <w:rPr>
          <w:rFonts w:asciiTheme="majorHAnsi" w:hAnsiTheme="majorHAnsi" w:cstheme="majorHAnsi"/>
          <w:color w:val="000000" w:themeColor="text1"/>
          <w:sz w:val="28"/>
          <w:szCs w:val="28"/>
        </w:rPr>
        <w:br/>
      </w: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c) Những điểm mạnh, thực hành tốt và các mô hình điển hình cần phát huy;</w:t>
      </w:r>
      <w:r w:rsidRPr="00017EF9">
        <w:rPr>
          <w:rFonts w:asciiTheme="majorHAnsi" w:hAnsiTheme="majorHAnsi" w:cstheme="majorHAnsi"/>
          <w:color w:val="000000" w:themeColor="text1"/>
          <w:sz w:val="28"/>
          <w:szCs w:val="28"/>
        </w:rPr>
        <w:br/>
      </w: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d) Các vấn đề tồn tại, sai sót, bất cập cần khắc phục.</w:t>
      </w:r>
    </w:p>
    <w:p w14:paraId="3F7F25D9" w14:textId="77777777" w:rsidR="00A97213"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5. Bàn luận: </w:t>
      </w:r>
    </w:p>
    <w:p w14:paraId="0F942A00" w14:textId="77777777" w:rsidR="00A97213" w:rsidRPr="00017EF9" w:rsidRDefault="00A97213"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a) Nguyên nhân gốc rễ của việc cung cấp dịch vụ chưa phù hợp (nhân lực, quy trình, trang thiết bị, nhận thức, hướng dẫn chuyên môn...);</w:t>
      </w:r>
      <w:r w:rsidRPr="00017EF9">
        <w:rPr>
          <w:rFonts w:asciiTheme="majorHAnsi" w:hAnsiTheme="majorHAnsi" w:cstheme="majorHAnsi"/>
          <w:color w:val="000000" w:themeColor="text1"/>
          <w:sz w:val="28"/>
          <w:szCs w:val="28"/>
        </w:rPr>
        <w:br/>
      </w: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b) Ảnh hưởng của việc cung cấp dịch vụ không phù hợp đến chất lượng khám chữa bệnh, người bệnh, chi phí và hiệu quả sử dụng quỹ bảo</w:t>
      </w:r>
      <w:r w:rsidRPr="00017EF9">
        <w:rPr>
          <w:rFonts w:asciiTheme="majorHAnsi" w:hAnsiTheme="majorHAnsi" w:cstheme="majorHAnsi"/>
          <w:color w:val="000000" w:themeColor="text1"/>
          <w:sz w:val="28"/>
          <w:szCs w:val="28"/>
          <w:lang w:val="vi-VN"/>
        </w:rPr>
        <w:t xml:space="preserve"> hiểm y tế</w:t>
      </w:r>
      <w:r w:rsidRPr="00017EF9">
        <w:rPr>
          <w:rFonts w:asciiTheme="majorHAnsi" w:hAnsiTheme="majorHAnsi" w:cstheme="majorHAnsi"/>
          <w:color w:val="000000" w:themeColor="text1"/>
          <w:sz w:val="28"/>
          <w:szCs w:val="28"/>
        </w:rPr>
        <w:t>;</w:t>
      </w:r>
      <w:r w:rsidRPr="00017EF9">
        <w:rPr>
          <w:rFonts w:asciiTheme="majorHAnsi" w:hAnsiTheme="majorHAnsi" w:cstheme="majorHAnsi"/>
          <w:color w:val="000000" w:themeColor="text1"/>
          <w:sz w:val="28"/>
          <w:szCs w:val="28"/>
        </w:rPr>
        <w:br/>
      </w:r>
      <w:r w:rsidRPr="00017EF9">
        <w:rPr>
          <w:rFonts w:asciiTheme="majorHAnsi" w:hAnsiTheme="majorHAnsi" w:cstheme="majorHAnsi"/>
          <w:color w:val="000000" w:themeColor="text1"/>
          <w:sz w:val="28"/>
          <w:szCs w:val="28"/>
          <w:lang w:val="vi-VN"/>
        </w:rPr>
        <w:tab/>
      </w:r>
      <w:r w:rsidRPr="00017EF9">
        <w:rPr>
          <w:rFonts w:asciiTheme="majorHAnsi" w:hAnsiTheme="majorHAnsi" w:cstheme="majorHAnsi"/>
          <w:color w:val="000000" w:themeColor="text1"/>
          <w:sz w:val="28"/>
          <w:szCs w:val="28"/>
        </w:rPr>
        <w:t>c) So sánh tỷ lệ phù hợp với các lần đánh giá trước đây hoặc với các cơ sở tương đồng trong nước và quốc tế (nếu có);</w:t>
      </w:r>
    </w:p>
    <w:p w14:paraId="421BFA6C" w14:textId="77777777" w:rsidR="00A97213" w:rsidRPr="00017EF9" w:rsidRDefault="00A97213"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d) Đánh giá độ tin cậy, giới hạn của phương pháp, và ý nghĩa thực tiễn của kết quả đánh giá.</w:t>
      </w:r>
    </w:p>
    <w:p w14:paraId="08068B58" w14:textId="77777777" w:rsidR="00A97213"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6. Kết luận và khuyến nghị: </w:t>
      </w:r>
    </w:p>
    <w:p w14:paraId="129FB798" w14:textId="77777777" w:rsidR="00A97213" w:rsidRPr="00017EF9" w:rsidRDefault="00A97213"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sz w:val="28"/>
          <w:szCs w:val="28"/>
        </w:rPr>
        <w:t>a) T</w:t>
      </w:r>
      <w:r w:rsidR="00463222" w:rsidRPr="00017EF9">
        <w:rPr>
          <w:rFonts w:asciiTheme="majorHAnsi" w:hAnsiTheme="majorHAnsi" w:cstheme="majorHAnsi"/>
          <w:sz w:val="28"/>
          <w:szCs w:val="28"/>
        </w:rPr>
        <w:t xml:space="preserve">óm tắt các kết quả hoặc phát hiện quan trọng, </w:t>
      </w:r>
      <w:r w:rsidRPr="00017EF9">
        <w:rPr>
          <w:rFonts w:asciiTheme="majorHAnsi" w:hAnsiTheme="majorHAnsi" w:cstheme="majorHAnsi"/>
          <w:color w:val="000000" w:themeColor="text1"/>
          <w:sz w:val="28"/>
          <w:szCs w:val="28"/>
        </w:rPr>
        <w:t>kết luận về mức độ hợp lý chuyên môn của dịch vụ khám bệnh, chữa bệnh;</w:t>
      </w:r>
    </w:p>
    <w:p w14:paraId="4FB9339F" w14:textId="269257D1" w:rsidR="00A97213" w:rsidRPr="00017EF9" w:rsidRDefault="00A97213"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b) Đ</w:t>
      </w:r>
      <w:r w:rsidR="00463222" w:rsidRPr="00017EF9">
        <w:rPr>
          <w:rFonts w:asciiTheme="majorHAnsi" w:hAnsiTheme="majorHAnsi" w:cstheme="majorHAnsi"/>
          <w:sz w:val="28"/>
          <w:szCs w:val="28"/>
        </w:rPr>
        <w:t>ưa ra các khuyến nghị</w:t>
      </w:r>
      <w:r w:rsidRPr="00017EF9">
        <w:rPr>
          <w:rFonts w:asciiTheme="majorHAnsi" w:hAnsiTheme="majorHAnsi" w:cstheme="majorHAnsi"/>
          <w:sz w:val="28"/>
          <w:szCs w:val="28"/>
        </w:rPr>
        <w:t xml:space="preserve">, giải pháp hoặc </w:t>
      </w:r>
      <w:r w:rsidR="00463222" w:rsidRPr="00017EF9">
        <w:rPr>
          <w:rFonts w:asciiTheme="majorHAnsi" w:hAnsiTheme="majorHAnsi" w:cstheme="majorHAnsi"/>
          <w:sz w:val="28"/>
          <w:szCs w:val="28"/>
        </w:rPr>
        <w:t>kế hoạch hành động để cải thiện việc cung cấp dịch vụ khám bệnh, chữa bệnh phù hợp (như đào tạo</w:t>
      </w:r>
      <w:r w:rsidRPr="00017EF9">
        <w:rPr>
          <w:rFonts w:asciiTheme="majorHAnsi" w:hAnsiTheme="majorHAnsi" w:cstheme="majorHAnsi"/>
          <w:sz w:val="28"/>
          <w:szCs w:val="28"/>
        </w:rPr>
        <w:t xml:space="preserve">, tập huấn chuyên môn; </w:t>
      </w:r>
      <w:r w:rsidR="00463222" w:rsidRPr="00017EF9">
        <w:rPr>
          <w:rFonts w:asciiTheme="majorHAnsi" w:hAnsiTheme="majorHAnsi" w:cstheme="majorHAnsi"/>
          <w:sz w:val="28"/>
          <w:szCs w:val="28"/>
        </w:rPr>
        <w:t>điều chỉnh</w:t>
      </w:r>
      <w:r w:rsidRPr="00017EF9">
        <w:rPr>
          <w:rFonts w:asciiTheme="majorHAnsi" w:hAnsiTheme="majorHAnsi" w:cstheme="majorHAnsi"/>
          <w:sz w:val="28"/>
          <w:szCs w:val="28"/>
        </w:rPr>
        <w:t>, cập nhật hướng dẫn chuyên môn; tăng cường kiểm soát, giám sát nội bộ; đ</w:t>
      </w:r>
      <w:r w:rsidRPr="00017EF9">
        <w:rPr>
          <w:rFonts w:asciiTheme="majorHAnsi" w:hAnsiTheme="majorHAnsi" w:cstheme="majorHAnsi"/>
          <w:color w:val="000000" w:themeColor="text1"/>
          <w:sz w:val="28"/>
          <w:szCs w:val="28"/>
        </w:rPr>
        <w:t xml:space="preserve">ề xuất cơ quan có thẩm quyền xem xét điều chỉnh văn bản, quy định liên quan (nếu </w:t>
      </w:r>
      <w:proofErr w:type="gramStart"/>
      <w:r w:rsidRPr="00017EF9">
        <w:rPr>
          <w:rFonts w:asciiTheme="majorHAnsi" w:hAnsiTheme="majorHAnsi" w:cstheme="majorHAnsi"/>
          <w:color w:val="000000" w:themeColor="text1"/>
          <w:sz w:val="28"/>
          <w:szCs w:val="28"/>
        </w:rPr>
        <w:t>cần)…</w:t>
      </w:r>
      <w:proofErr w:type="gramEnd"/>
    </w:p>
    <w:p w14:paraId="511634DE" w14:textId="54451DA1" w:rsidR="00463222" w:rsidRPr="00017EF9" w:rsidRDefault="00A97213"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7.</w:t>
      </w:r>
      <w:r w:rsidR="00463222" w:rsidRPr="00017EF9">
        <w:rPr>
          <w:rFonts w:asciiTheme="majorHAnsi" w:hAnsiTheme="majorHAnsi" w:cstheme="majorHAnsi"/>
          <w:sz w:val="28"/>
          <w:szCs w:val="28"/>
        </w:rPr>
        <w:t xml:space="preserve"> Đề xuất kế hoạch giám sát và đánh giá lại</w:t>
      </w:r>
    </w:p>
    <w:p w14:paraId="75D5AB29" w14:textId="697B68DF" w:rsidR="00A97213" w:rsidRPr="00017EF9" w:rsidRDefault="00A97213" w:rsidP="00095B35">
      <w:pPr>
        <w:spacing w:before="120" w:after="120" w:line="360" w:lineRule="atLeast"/>
        <w:ind w:firstLine="709"/>
        <w:jc w:val="both"/>
        <w:rPr>
          <w:rFonts w:asciiTheme="majorHAnsi" w:hAnsiTheme="majorHAnsi" w:cstheme="majorHAnsi"/>
          <w:color w:val="000000" w:themeColor="text1"/>
          <w:sz w:val="28"/>
          <w:szCs w:val="28"/>
        </w:rPr>
      </w:pPr>
      <w:r w:rsidRPr="00017EF9">
        <w:rPr>
          <w:rFonts w:asciiTheme="majorHAnsi" w:hAnsiTheme="majorHAnsi" w:cstheme="majorHAnsi"/>
          <w:sz w:val="28"/>
          <w:szCs w:val="28"/>
        </w:rPr>
        <w:t>8</w:t>
      </w:r>
      <w:r w:rsidR="00463222" w:rsidRPr="00017EF9">
        <w:rPr>
          <w:rFonts w:asciiTheme="majorHAnsi" w:hAnsiTheme="majorHAnsi" w:cstheme="majorHAnsi"/>
          <w:sz w:val="28"/>
          <w:szCs w:val="28"/>
        </w:rPr>
        <w:t>. Phụ lục (nếu có): bao gồm các bảng số liệu chi tiết,</w:t>
      </w:r>
      <w:r w:rsidRPr="00017EF9">
        <w:rPr>
          <w:rFonts w:asciiTheme="majorHAnsi" w:hAnsiTheme="majorHAnsi" w:cstheme="majorHAnsi"/>
          <w:sz w:val="28"/>
          <w:szCs w:val="28"/>
        </w:rPr>
        <w:t xml:space="preserve"> bảng tổng hợp điểm đánh giá, b</w:t>
      </w:r>
      <w:r w:rsidR="00463222" w:rsidRPr="00017EF9">
        <w:rPr>
          <w:rFonts w:asciiTheme="majorHAnsi" w:hAnsiTheme="majorHAnsi" w:cstheme="majorHAnsi"/>
          <w:sz w:val="28"/>
          <w:szCs w:val="28"/>
        </w:rPr>
        <w:t>ộ công cụ đánh giá</w:t>
      </w:r>
      <w:r w:rsidRPr="00017EF9">
        <w:rPr>
          <w:rFonts w:asciiTheme="majorHAnsi" w:hAnsiTheme="majorHAnsi" w:cstheme="majorHAnsi"/>
          <w:sz w:val="28"/>
          <w:szCs w:val="28"/>
        </w:rPr>
        <w:t>…</w:t>
      </w:r>
    </w:p>
    <w:p w14:paraId="2C94D930" w14:textId="77777777"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7. Danh sách các tài liệu tham khảo.</w:t>
      </w:r>
    </w:p>
    <w:p w14:paraId="2B3BCFBC" w14:textId="60614A1A" w:rsidR="00463222" w:rsidRPr="00017EF9" w:rsidRDefault="00463222" w:rsidP="00095B35">
      <w:pPr>
        <w:spacing w:before="120" w:after="120" w:line="360" w:lineRule="atLeast"/>
        <w:ind w:left="709"/>
        <w:jc w:val="both"/>
        <w:rPr>
          <w:rFonts w:asciiTheme="majorHAnsi" w:hAnsiTheme="majorHAnsi" w:cstheme="majorHAnsi"/>
          <w:b/>
          <w:bCs/>
          <w:sz w:val="28"/>
          <w:szCs w:val="28"/>
        </w:rPr>
      </w:pPr>
      <w:bookmarkStart w:id="5" w:name="dieu_48"/>
      <w:r w:rsidRPr="00017EF9">
        <w:rPr>
          <w:rFonts w:asciiTheme="majorHAnsi" w:hAnsiTheme="majorHAnsi" w:cstheme="majorHAnsi"/>
          <w:b/>
          <w:bCs/>
          <w:sz w:val="28"/>
          <w:szCs w:val="28"/>
        </w:rPr>
        <w:t xml:space="preserve">Điều </w:t>
      </w:r>
      <w:r w:rsidR="00CD4DA5" w:rsidRPr="00017EF9">
        <w:rPr>
          <w:rFonts w:asciiTheme="majorHAnsi" w:hAnsiTheme="majorHAnsi" w:cstheme="majorHAnsi"/>
          <w:b/>
          <w:bCs/>
          <w:sz w:val="28"/>
          <w:szCs w:val="28"/>
        </w:rPr>
        <w:t>1</w:t>
      </w:r>
      <w:r w:rsidR="00A97213" w:rsidRPr="00017EF9">
        <w:rPr>
          <w:rFonts w:asciiTheme="majorHAnsi" w:hAnsiTheme="majorHAnsi" w:cstheme="majorHAnsi"/>
          <w:b/>
          <w:bCs/>
          <w:sz w:val="28"/>
          <w:szCs w:val="28"/>
        </w:rPr>
        <w:t>0</w:t>
      </w:r>
      <w:r w:rsidRPr="00017EF9">
        <w:rPr>
          <w:rFonts w:asciiTheme="majorHAnsi" w:hAnsiTheme="majorHAnsi" w:cstheme="majorHAnsi"/>
          <w:b/>
          <w:bCs/>
          <w:sz w:val="28"/>
          <w:szCs w:val="28"/>
        </w:rPr>
        <w:t>. Tổ chức thực hiện</w:t>
      </w:r>
    </w:p>
    <w:p w14:paraId="309D189E" w14:textId="0D2966DA" w:rsidR="00463222" w:rsidRPr="00017EF9" w:rsidRDefault="00463222"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1. Cơ sở khám bệnh, chữa bệnh</w:t>
      </w:r>
    </w:p>
    <w:p w14:paraId="742645F5" w14:textId="280DD906" w:rsidR="00A97213" w:rsidRPr="00017EF9" w:rsidRDefault="00A97213" w:rsidP="00095B35">
      <w:pPr>
        <w:spacing w:before="120" w:after="120" w:line="360" w:lineRule="atLeast"/>
        <w:ind w:firstLine="720"/>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 xml:space="preserve">a) Tổ chức thực hiện đánh giá </w:t>
      </w:r>
      <w:r w:rsidRPr="00017EF9">
        <w:rPr>
          <w:rFonts w:asciiTheme="majorHAnsi" w:hAnsiTheme="majorHAnsi" w:cstheme="majorHAnsi"/>
          <w:sz w:val="28"/>
          <w:szCs w:val="28"/>
        </w:rPr>
        <w:t xml:space="preserve">sự hợp lý của việc cung cấp dịch vụ khám bệnh, chữa bệnh </w:t>
      </w:r>
      <w:r w:rsidRPr="00017EF9">
        <w:rPr>
          <w:rFonts w:asciiTheme="majorHAnsi" w:hAnsiTheme="majorHAnsi" w:cstheme="majorHAnsi"/>
          <w:color w:val="000000" w:themeColor="text1"/>
          <w:sz w:val="28"/>
          <w:szCs w:val="28"/>
        </w:rPr>
        <w:t>theo định kỳ, đột xuất, hoặc theo chuyên đề;</w:t>
      </w:r>
    </w:p>
    <w:p w14:paraId="7B56B146" w14:textId="092ECBA2" w:rsidR="00A97213" w:rsidRPr="00017EF9" w:rsidRDefault="00A97213" w:rsidP="00095B35">
      <w:pPr>
        <w:spacing w:before="120" w:after="120" w:line="360" w:lineRule="atLeast"/>
        <w:ind w:firstLine="720"/>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b) Tổng hợp và báo cáo kết quả đánh giá sự hợp lý của việc cung cấp dịch vụ khám bệnh, chữa bệnh về cơ quan quản lý cấp trên trực tiếp;</w:t>
      </w:r>
    </w:p>
    <w:p w14:paraId="47DBD293" w14:textId="77777777" w:rsidR="00A97213" w:rsidRPr="00017EF9" w:rsidRDefault="00A97213" w:rsidP="00095B35">
      <w:pPr>
        <w:spacing w:before="120" w:after="120" w:line="360" w:lineRule="atLeast"/>
        <w:ind w:firstLine="720"/>
        <w:jc w:val="both"/>
        <w:rPr>
          <w:rFonts w:asciiTheme="majorHAnsi" w:hAnsiTheme="majorHAnsi" w:cstheme="majorHAnsi"/>
          <w:color w:val="000000" w:themeColor="text1"/>
          <w:sz w:val="28"/>
          <w:szCs w:val="28"/>
        </w:rPr>
      </w:pPr>
      <w:r w:rsidRPr="00017EF9">
        <w:rPr>
          <w:rFonts w:asciiTheme="majorHAnsi" w:hAnsiTheme="majorHAnsi" w:cstheme="majorHAnsi"/>
          <w:color w:val="000000" w:themeColor="text1"/>
          <w:sz w:val="28"/>
          <w:szCs w:val="28"/>
        </w:rPr>
        <w:t>c) Lưu trữ hồ sơ, dữ liệu và kết quả đánh giá theo quy định, đồng thời thực hiện các biện pháp cải tiến chất lượng dựa trên kết quả đánh giá.</w:t>
      </w:r>
    </w:p>
    <w:p w14:paraId="38E8B730" w14:textId="32AF6665" w:rsidR="00A97213" w:rsidRPr="00017EF9" w:rsidRDefault="00522186"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 xml:space="preserve">2. </w:t>
      </w:r>
      <w:r w:rsidR="00E364EC" w:rsidRPr="00017EF9">
        <w:rPr>
          <w:rFonts w:asciiTheme="majorHAnsi" w:hAnsiTheme="majorHAnsi" w:cstheme="majorHAnsi"/>
          <w:sz w:val="28"/>
          <w:szCs w:val="28"/>
        </w:rPr>
        <w:t xml:space="preserve">Cơ quan </w:t>
      </w:r>
      <w:r w:rsidRPr="00017EF9">
        <w:rPr>
          <w:rFonts w:asciiTheme="majorHAnsi" w:hAnsiTheme="majorHAnsi" w:cstheme="majorHAnsi"/>
          <w:sz w:val="28"/>
          <w:szCs w:val="28"/>
        </w:rPr>
        <w:t>Bảo hiểm xã hội</w:t>
      </w:r>
      <w:r w:rsidR="00CB0A1F" w:rsidRPr="00017EF9">
        <w:rPr>
          <w:rFonts w:asciiTheme="majorHAnsi" w:hAnsiTheme="majorHAnsi" w:cstheme="majorHAnsi"/>
          <w:sz w:val="28"/>
          <w:szCs w:val="28"/>
        </w:rPr>
        <w:t xml:space="preserve"> tỉnh, thành phố</w:t>
      </w:r>
    </w:p>
    <w:p w14:paraId="1ECFC3A3" w14:textId="77777777" w:rsidR="00A97213" w:rsidRPr="00017EF9" w:rsidRDefault="00A97213"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a) Đ</w:t>
      </w:r>
      <w:r w:rsidR="00522186" w:rsidRPr="00017EF9">
        <w:rPr>
          <w:rFonts w:asciiTheme="majorHAnsi" w:hAnsiTheme="majorHAnsi" w:cstheme="majorHAnsi"/>
          <w:sz w:val="28"/>
          <w:szCs w:val="28"/>
        </w:rPr>
        <w:t>ánh giá sự hợp lý của việc cung cấp dịch vụ khám bệnh, chữa bệnh bảo hiểm y tế đối với các cơ sở khám bệnh, chữa bệnh bảo hiểm y tế thuộc phạm vi quản lý</w:t>
      </w:r>
      <w:r w:rsidR="00E364EC" w:rsidRPr="00017EF9">
        <w:rPr>
          <w:rFonts w:asciiTheme="majorHAnsi" w:hAnsiTheme="majorHAnsi" w:cstheme="majorHAnsi"/>
          <w:sz w:val="28"/>
          <w:szCs w:val="28"/>
        </w:rPr>
        <w:t xml:space="preserve"> dựa trên tiêu chí, tiêu chuẩn đánh giá cơ sở khám bệnh, chữa bệnh cung cấp; </w:t>
      </w:r>
    </w:p>
    <w:p w14:paraId="55E69791" w14:textId="6EA3D9DA" w:rsidR="00A97213" w:rsidRPr="00017EF9" w:rsidRDefault="00A97213"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b) Cung cấp thông tin</w:t>
      </w:r>
      <w:r w:rsidR="00CB0A1F" w:rsidRPr="00017EF9">
        <w:rPr>
          <w:rFonts w:asciiTheme="majorHAnsi" w:hAnsiTheme="majorHAnsi" w:cstheme="majorHAnsi"/>
          <w:sz w:val="28"/>
          <w:szCs w:val="28"/>
        </w:rPr>
        <w:t xml:space="preserve"> cho </w:t>
      </w:r>
      <w:r w:rsidRPr="00017EF9">
        <w:rPr>
          <w:rFonts w:asciiTheme="majorHAnsi" w:hAnsiTheme="majorHAnsi" w:cstheme="majorHAnsi"/>
          <w:sz w:val="28"/>
          <w:szCs w:val="28"/>
        </w:rPr>
        <w:t>cơ sở khám bệnh, chữa bệnh thuộc phạm vi quản lý</w:t>
      </w:r>
      <w:r w:rsidR="00CB0A1F" w:rsidRPr="00017EF9">
        <w:rPr>
          <w:rFonts w:asciiTheme="majorHAnsi" w:hAnsiTheme="majorHAnsi" w:cstheme="majorHAnsi"/>
          <w:sz w:val="28"/>
          <w:szCs w:val="28"/>
        </w:rPr>
        <w:t xml:space="preserve">, </w:t>
      </w:r>
      <w:r w:rsidR="00E364EC" w:rsidRPr="00017EF9">
        <w:rPr>
          <w:rFonts w:asciiTheme="majorHAnsi" w:hAnsiTheme="majorHAnsi" w:cstheme="majorHAnsi"/>
          <w:sz w:val="28"/>
          <w:szCs w:val="28"/>
        </w:rPr>
        <w:t xml:space="preserve">Sở Y tế </w:t>
      </w:r>
      <w:r w:rsidRPr="00017EF9">
        <w:rPr>
          <w:rFonts w:asciiTheme="majorHAnsi" w:hAnsiTheme="majorHAnsi" w:cstheme="majorHAnsi"/>
          <w:sz w:val="28"/>
          <w:szCs w:val="28"/>
        </w:rPr>
        <w:t xml:space="preserve">tỉnh, thành phố </w:t>
      </w:r>
      <w:r w:rsidR="00CB0A1F" w:rsidRPr="00017EF9">
        <w:rPr>
          <w:rFonts w:asciiTheme="majorHAnsi" w:hAnsiTheme="majorHAnsi" w:cstheme="majorHAnsi"/>
          <w:sz w:val="28"/>
          <w:szCs w:val="28"/>
        </w:rPr>
        <w:t xml:space="preserve">về cảnh báo dịch vụ có khả năng được cung cấp </w:t>
      </w:r>
      <w:r w:rsidRPr="00017EF9">
        <w:rPr>
          <w:rFonts w:asciiTheme="majorHAnsi" w:hAnsiTheme="majorHAnsi" w:cstheme="majorHAnsi"/>
          <w:sz w:val="28"/>
          <w:szCs w:val="28"/>
        </w:rPr>
        <w:t xml:space="preserve">không hợp lý; </w:t>
      </w:r>
      <w:r w:rsidR="00CB0A1F" w:rsidRPr="00017EF9">
        <w:rPr>
          <w:rFonts w:asciiTheme="majorHAnsi" w:hAnsiTheme="majorHAnsi" w:cstheme="majorHAnsi"/>
          <w:sz w:val="28"/>
          <w:szCs w:val="28"/>
        </w:rPr>
        <w:t xml:space="preserve">dịch vụ có </w:t>
      </w:r>
      <w:r w:rsidRPr="00017EF9">
        <w:rPr>
          <w:rFonts w:asciiTheme="majorHAnsi" w:hAnsiTheme="majorHAnsi" w:cstheme="majorHAnsi"/>
          <w:sz w:val="28"/>
          <w:szCs w:val="28"/>
        </w:rPr>
        <w:t>gia tăng cao hơn cơ sở khám bệnh, chữa bệnh cùng cấp chuyên môn kỹ thuật, cùng chuyên khoa</w:t>
      </w:r>
      <w:r w:rsidR="00CB0A1F" w:rsidRPr="00017EF9">
        <w:rPr>
          <w:rFonts w:asciiTheme="majorHAnsi" w:hAnsiTheme="majorHAnsi" w:cstheme="majorHAnsi"/>
          <w:sz w:val="28"/>
          <w:szCs w:val="28"/>
        </w:rPr>
        <w:t>…</w:t>
      </w:r>
      <w:r w:rsidRPr="00017EF9">
        <w:rPr>
          <w:rFonts w:asciiTheme="majorHAnsi" w:hAnsiTheme="majorHAnsi" w:cstheme="majorHAnsi"/>
          <w:sz w:val="28"/>
          <w:szCs w:val="28"/>
        </w:rPr>
        <w:t xml:space="preserve"> </w:t>
      </w:r>
    </w:p>
    <w:p w14:paraId="15C63D84" w14:textId="59F4472B" w:rsidR="00463222" w:rsidRPr="00017EF9" w:rsidRDefault="00522186"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3</w:t>
      </w:r>
      <w:r w:rsidR="00463222" w:rsidRPr="00017EF9">
        <w:rPr>
          <w:rFonts w:asciiTheme="majorHAnsi" w:hAnsiTheme="majorHAnsi" w:cstheme="majorHAnsi"/>
          <w:sz w:val="28"/>
          <w:szCs w:val="28"/>
        </w:rPr>
        <w:t xml:space="preserve">. Sở Y tế tỉnh, thành phố </w:t>
      </w:r>
      <w:r w:rsidR="00F4307F" w:rsidRPr="00017EF9">
        <w:rPr>
          <w:rFonts w:asciiTheme="majorHAnsi" w:hAnsiTheme="majorHAnsi" w:cstheme="majorHAnsi"/>
          <w:sz w:val="28"/>
          <w:szCs w:val="28"/>
        </w:rPr>
        <w:t xml:space="preserve">tổ chức đánh giá sự hợp lý của việc cung cấp dịch vụ khám bệnh, chữa bệnh </w:t>
      </w:r>
      <w:r w:rsidR="00463222" w:rsidRPr="00017EF9">
        <w:rPr>
          <w:rFonts w:asciiTheme="majorHAnsi" w:hAnsiTheme="majorHAnsi" w:cstheme="majorHAnsi"/>
          <w:sz w:val="28"/>
          <w:szCs w:val="28"/>
        </w:rPr>
        <w:t xml:space="preserve">đối với các cơ sở khám bệnh, chữa bệnh thuộc phạm vi quản lý và báo cáo kết quả </w:t>
      </w:r>
      <w:r w:rsidR="00C07D42" w:rsidRPr="00017EF9">
        <w:rPr>
          <w:rFonts w:asciiTheme="majorHAnsi" w:hAnsiTheme="majorHAnsi" w:cstheme="majorHAnsi"/>
          <w:sz w:val="28"/>
          <w:szCs w:val="28"/>
        </w:rPr>
        <w:t xml:space="preserve">đánh giá </w:t>
      </w:r>
      <w:r w:rsidR="00463222" w:rsidRPr="00017EF9">
        <w:rPr>
          <w:rFonts w:asciiTheme="majorHAnsi" w:hAnsiTheme="majorHAnsi" w:cstheme="majorHAnsi"/>
          <w:sz w:val="28"/>
          <w:szCs w:val="28"/>
        </w:rPr>
        <w:t>về Bộ Y tế (Cục Quản lý khám, chữa bệnh).</w:t>
      </w:r>
    </w:p>
    <w:p w14:paraId="7132BBCE" w14:textId="63454AAC" w:rsidR="00463222" w:rsidRPr="00017EF9" w:rsidRDefault="00522186"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4</w:t>
      </w:r>
      <w:r w:rsidR="00463222" w:rsidRPr="00017EF9">
        <w:rPr>
          <w:rFonts w:asciiTheme="majorHAnsi" w:hAnsiTheme="majorHAnsi" w:cstheme="majorHAnsi"/>
          <w:sz w:val="28"/>
          <w:szCs w:val="28"/>
        </w:rPr>
        <w:t xml:space="preserve">. Bộ Y tế tổ chức </w:t>
      </w:r>
      <w:r w:rsidR="00C07D42" w:rsidRPr="00017EF9">
        <w:rPr>
          <w:rFonts w:asciiTheme="majorHAnsi" w:hAnsiTheme="majorHAnsi" w:cstheme="majorHAnsi"/>
          <w:sz w:val="28"/>
          <w:szCs w:val="28"/>
        </w:rPr>
        <w:t>đánh giá sự hợp lý của việc cung cấp dịch vụ khám bệnh, chữa bệnh đ</w:t>
      </w:r>
      <w:r w:rsidR="00463222" w:rsidRPr="00017EF9">
        <w:rPr>
          <w:rFonts w:asciiTheme="majorHAnsi" w:hAnsiTheme="majorHAnsi" w:cstheme="majorHAnsi"/>
          <w:sz w:val="28"/>
          <w:szCs w:val="28"/>
        </w:rPr>
        <w:t>ối với các cơ sở khám bệnh, chữa bệnh trực thuộc Bộ Y tế và</w:t>
      </w:r>
      <w:r w:rsidR="00C07D42" w:rsidRPr="00017EF9">
        <w:rPr>
          <w:rFonts w:asciiTheme="majorHAnsi" w:hAnsiTheme="majorHAnsi" w:cstheme="majorHAnsi"/>
          <w:sz w:val="28"/>
          <w:szCs w:val="28"/>
        </w:rPr>
        <w:t xml:space="preserve"> cơ sở khám bệnh, chữa bệnh khác khi cần thiết</w:t>
      </w:r>
      <w:r w:rsidR="00463222" w:rsidRPr="00017EF9">
        <w:rPr>
          <w:rFonts w:asciiTheme="majorHAnsi" w:hAnsiTheme="majorHAnsi" w:cstheme="majorHAnsi"/>
          <w:sz w:val="28"/>
          <w:szCs w:val="28"/>
        </w:rPr>
        <w:t>.</w:t>
      </w:r>
    </w:p>
    <w:p w14:paraId="425BB949" w14:textId="0A2D3353" w:rsidR="00463222" w:rsidRPr="00017EF9" w:rsidRDefault="00522186"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5</w:t>
      </w:r>
      <w:r w:rsidR="00463222" w:rsidRPr="00017EF9">
        <w:rPr>
          <w:rFonts w:asciiTheme="majorHAnsi" w:hAnsiTheme="majorHAnsi" w:cstheme="majorHAnsi"/>
          <w:sz w:val="28"/>
          <w:szCs w:val="28"/>
        </w:rPr>
        <w:t>. C</w:t>
      </w:r>
      <w:r w:rsidR="00893BA3" w:rsidRPr="00017EF9">
        <w:rPr>
          <w:rFonts w:asciiTheme="majorHAnsi" w:hAnsiTheme="majorHAnsi" w:cstheme="majorHAnsi"/>
          <w:sz w:val="28"/>
          <w:szCs w:val="28"/>
        </w:rPr>
        <w:t>ục</w:t>
      </w:r>
      <w:r w:rsidR="00463222" w:rsidRPr="00017EF9">
        <w:rPr>
          <w:rFonts w:asciiTheme="majorHAnsi" w:hAnsiTheme="majorHAnsi" w:cstheme="majorHAnsi"/>
          <w:sz w:val="28"/>
          <w:szCs w:val="28"/>
        </w:rPr>
        <w:t xml:space="preserve"> Quân y Bộ Quốc phòng, Cục Y tế Bộ Công an tổ chức </w:t>
      </w:r>
      <w:r w:rsidR="00C07D42" w:rsidRPr="00017EF9">
        <w:rPr>
          <w:rFonts w:asciiTheme="majorHAnsi" w:hAnsiTheme="majorHAnsi" w:cstheme="majorHAnsi"/>
          <w:sz w:val="28"/>
          <w:szCs w:val="28"/>
        </w:rPr>
        <w:t xml:space="preserve">đánh giá sự hợp lý của việc cung cấp dịch vụ khám bệnh, chữa bệnh đối với các cơ sở khám bệnh, chữa bệnh trực thuộc </w:t>
      </w:r>
      <w:r w:rsidR="00463222" w:rsidRPr="00017EF9">
        <w:rPr>
          <w:rFonts w:asciiTheme="majorHAnsi" w:hAnsiTheme="majorHAnsi" w:cstheme="majorHAnsi"/>
          <w:sz w:val="28"/>
          <w:szCs w:val="28"/>
        </w:rPr>
        <w:t>thuộc phạm vi quản lý và báo cáo kết quả đánh giá về Bộ Y tế (Cục Quản lý khám, chữa bệnh).</w:t>
      </w:r>
    </w:p>
    <w:p w14:paraId="53DFEB47" w14:textId="6E4623E2" w:rsidR="00463222" w:rsidRPr="00017EF9" w:rsidRDefault="00522186" w:rsidP="00095B35">
      <w:pPr>
        <w:spacing w:before="120" w:after="120" w:line="360" w:lineRule="atLeast"/>
        <w:ind w:firstLine="709"/>
        <w:jc w:val="both"/>
        <w:rPr>
          <w:rFonts w:asciiTheme="majorHAnsi" w:hAnsiTheme="majorHAnsi" w:cstheme="majorHAnsi"/>
          <w:sz w:val="28"/>
          <w:szCs w:val="28"/>
        </w:rPr>
      </w:pPr>
      <w:r w:rsidRPr="00017EF9">
        <w:rPr>
          <w:rFonts w:asciiTheme="majorHAnsi" w:hAnsiTheme="majorHAnsi" w:cstheme="majorHAnsi"/>
          <w:sz w:val="28"/>
          <w:szCs w:val="28"/>
        </w:rPr>
        <w:t>6</w:t>
      </w:r>
      <w:r w:rsidR="00463222" w:rsidRPr="00017EF9">
        <w:rPr>
          <w:rFonts w:asciiTheme="majorHAnsi" w:hAnsiTheme="majorHAnsi" w:cstheme="majorHAnsi"/>
          <w:sz w:val="28"/>
          <w:szCs w:val="28"/>
        </w:rPr>
        <w:t xml:space="preserve">. Các hiệp hội chuyên môn nghề nghiệp tham gia đánh giá </w:t>
      </w:r>
      <w:r w:rsidR="00D76DFE" w:rsidRPr="00017EF9">
        <w:rPr>
          <w:rFonts w:asciiTheme="majorHAnsi" w:hAnsiTheme="majorHAnsi" w:cstheme="majorHAnsi"/>
          <w:sz w:val="28"/>
          <w:szCs w:val="28"/>
        </w:rPr>
        <w:t xml:space="preserve">sự hợp lý của </w:t>
      </w:r>
      <w:r w:rsidR="00463222" w:rsidRPr="00017EF9">
        <w:rPr>
          <w:rFonts w:asciiTheme="majorHAnsi" w:hAnsiTheme="majorHAnsi" w:cstheme="majorHAnsi"/>
          <w:sz w:val="28"/>
          <w:szCs w:val="28"/>
        </w:rPr>
        <w:t xml:space="preserve">việc cung cấp dịch vụ khám bệnh, chữa bệnh </w:t>
      </w:r>
      <w:r w:rsidR="00D76DFE" w:rsidRPr="00017EF9">
        <w:rPr>
          <w:rFonts w:asciiTheme="majorHAnsi" w:hAnsiTheme="majorHAnsi" w:cstheme="majorHAnsi"/>
          <w:color w:val="000000" w:themeColor="text1"/>
          <w:sz w:val="28"/>
          <w:szCs w:val="28"/>
        </w:rPr>
        <w:t xml:space="preserve">khi được mời bởi cơ sở khám bệnh, chữa bệnh, Bộ Y tế, Sở Y tế, </w:t>
      </w:r>
      <w:r w:rsidR="00D76DFE" w:rsidRPr="00017EF9">
        <w:rPr>
          <w:rFonts w:asciiTheme="majorHAnsi" w:hAnsiTheme="majorHAnsi" w:cstheme="majorHAnsi"/>
          <w:sz w:val="28"/>
          <w:szCs w:val="28"/>
        </w:rPr>
        <w:t xml:space="preserve">Cục Quân y Bộ Quốc phòng, Cục Y tế Bộ Công an </w:t>
      </w:r>
      <w:r w:rsidR="00D76DFE" w:rsidRPr="00017EF9">
        <w:rPr>
          <w:rFonts w:asciiTheme="majorHAnsi" w:hAnsiTheme="majorHAnsi" w:cstheme="majorHAnsi"/>
          <w:color w:val="000000" w:themeColor="text1"/>
          <w:sz w:val="28"/>
          <w:szCs w:val="28"/>
        </w:rPr>
        <w:t>hoặc cơ quan có thẩm quyền</w:t>
      </w:r>
      <w:r w:rsidR="00BC1DEE" w:rsidRPr="00017EF9">
        <w:rPr>
          <w:rFonts w:asciiTheme="majorHAnsi" w:hAnsiTheme="majorHAnsi" w:cstheme="majorHAnsi"/>
          <w:sz w:val="28"/>
          <w:szCs w:val="28"/>
        </w:rPr>
        <w:t>.</w:t>
      </w:r>
    </w:p>
    <w:bookmarkEnd w:id="5"/>
    <w:p w14:paraId="51C6A7FA" w14:textId="432B6B59" w:rsidR="00D32B0B" w:rsidRPr="00017EF9" w:rsidRDefault="00D32B0B"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pt-PT"/>
        </w:rPr>
      </w:pPr>
      <w:r w:rsidRPr="00017EF9">
        <w:rPr>
          <w:rFonts w:asciiTheme="majorHAnsi" w:hAnsiTheme="majorHAnsi" w:cstheme="majorHAnsi"/>
          <w:b/>
          <w:bCs/>
          <w:sz w:val="28"/>
          <w:szCs w:val="28"/>
          <w:shd w:val="clear" w:color="auto" w:fill="FFFFFF"/>
          <w:lang w:val="vi-VN"/>
        </w:rPr>
        <w:t xml:space="preserve">Điều </w:t>
      </w:r>
      <w:r w:rsidR="00CD4DA5" w:rsidRPr="00017EF9">
        <w:rPr>
          <w:rFonts w:asciiTheme="majorHAnsi" w:hAnsiTheme="majorHAnsi" w:cstheme="majorHAnsi"/>
          <w:b/>
          <w:bCs/>
          <w:sz w:val="28"/>
          <w:szCs w:val="28"/>
          <w:shd w:val="clear" w:color="auto" w:fill="FFFFFF"/>
          <w:lang w:val="pt-PT"/>
        </w:rPr>
        <w:t>1</w:t>
      </w:r>
      <w:r w:rsidR="00D0717E" w:rsidRPr="00017EF9">
        <w:rPr>
          <w:rFonts w:asciiTheme="majorHAnsi" w:hAnsiTheme="majorHAnsi" w:cstheme="majorHAnsi"/>
          <w:b/>
          <w:bCs/>
          <w:sz w:val="28"/>
          <w:szCs w:val="28"/>
          <w:shd w:val="clear" w:color="auto" w:fill="FFFFFF"/>
          <w:lang w:val="pt-PT"/>
        </w:rPr>
        <w:t>1</w:t>
      </w:r>
      <w:r w:rsidRPr="00017EF9">
        <w:rPr>
          <w:rFonts w:asciiTheme="majorHAnsi" w:hAnsiTheme="majorHAnsi" w:cstheme="majorHAnsi"/>
          <w:b/>
          <w:bCs/>
          <w:sz w:val="28"/>
          <w:szCs w:val="28"/>
          <w:shd w:val="clear" w:color="auto" w:fill="FFFFFF"/>
          <w:lang w:val="vi-VN"/>
        </w:rPr>
        <w:t xml:space="preserve">. </w:t>
      </w:r>
      <w:r w:rsidR="00B50A19" w:rsidRPr="00017EF9">
        <w:rPr>
          <w:rFonts w:asciiTheme="majorHAnsi" w:hAnsiTheme="majorHAnsi" w:cstheme="majorHAnsi"/>
          <w:b/>
          <w:bCs/>
          <w:sz w:val="28"/>
          <w:szCs w:val="28"/>
          <w:shd w:val="clear" w:color="auto" w:fill="FFFFFF"/>
          <w:lang w:val="pt-PT"/>
        </w:rPr>
        <w:t>Hiệu lực thi hành</w:t>
      </w:r>
    </w:p>
    <w:p w14:paraId="535004AF" w14:textId="7CC20B9F" w:rsidR="00B9572F" w:rsidRPr="00017EF9" w:rsidRDefault="00D32B0B" w:rsidP="00095B35">
      <w:pPr>
        <w:spacing w:before="120" w:after="120" w:line="360" w:lineRule="atLeast"/>
        <w:ind w:firstLine="720"/>
        <w:jc w:val="both"/>
        <w:rPr>
          <w:rFonts w:asciiTheme="majorHAnsi" w:hAnsiTheme="majorHAnsi" w:cstheme="majorHAnsi"/>
          <w:sz w:val="28"/>
          <w:szCs w:val="28"/>
          <w:shd w:val="clear" w:color="auto" w:fill="FFFFFF"/>
          <w:lang w:val="vi-VN"/>
        </w:rPr>
      </w:pPr>
      <w:r w:rsidRPr="00017EF9">
        <w:rPr>
          <w:rFonts w:asciiTheme="majorHAnsi" w:hAnsiTheme="majorHAnsi" w:cstheme="majorHAnsi"/>
          <w:sz w:val="28"/>
          <w:szCs w:val="28"/>
          <w:lang w:val="vi-VN"/>
        </w:rPr>
        <w:t xml:space="preserve">Thông tư này có hiệu lực từ ngày </w:t>
      </w:r>
      <w:r w:rsidR="00893BA3" w:rsidRPr="00017EF9">
        <w:rPr>
          <w:rFonts w:asciiTheme="majorHAnsi" w:hAnsiTheme="majorHAnsi" w:cstheme="majorHAnsi"/>
          <w:sz w:val="28"/>
          <w:szCs w:val="28"/>
        </w:rPr>
        <w:t xml:space="preserve">  </w:t>
      </w:r>
      <w:r w:rsidRPr="00017EF9">
        <w:rPr>
          <w:rFonts w:asciiTheme="majorHAnsi" w:hAnsiTheme="majorHAnsi" w:cstheme="majorHAnsi"/>
          <w:sz w:val="28"/>
          <w:szCs w:val="28"/>
          <w:lang w:val="vi-VN"/>
        </w:rPr>
        <w:t xml:space="preserve"> tháng </w:t>
      </w:r>
      <w:r w:rsidR="00893BA3" w:rsidRPr="00017EF9">
        <w:rPr>
          <w:rFonts w:asciiTheme="majorHAnsi" w:hAnsiTheme="majorHAnsi" w:cstheme="majorHAnsi"/>
          <w:sz w:val="28"/>
          <w:szCs w:val="28"/>
        </w:rPr>
        <w:t xml:space="preserve">  </w:t>
      </w:r>
      <w:r w:rsidRPr="00017EF9">
        <w:rPr>
          <w:rFonts w:asciiTheme="majorHAnsi" w:hAnsiTheme="majorHAnsi" w:cstheme="majorHAnsi"/>
          <w:sz w:val="28"/>
          <w:szCs w:val="28"/>
          <w:lang w:val="vi-VN"/>
        </w:rPr>
        <w:t xml:space="preserve"> năm 2025.</w:t>
      </w:r>
    </w:p>
    <w:p w14:paraId="092B8C89" w14:textId="107D764D" w:rsidR="00E10B11" w:rsidRPr="00017EF9" w:rsidRDefault="005324F9" w:rsidP="00095B35">
      <w:pPr>
        <w:spacing w:before="120" w:after="120" w:line="360" w:lineRule="atLeast"/>
        <w:ind w:firstLine="720"/>
        <w:jc w:val="both"/>
        <w:rPr>
          <w:rFonts w:asciiTheme="majorHAnsi" w:hAnsiTheme="majorHAnsi" w:cstheme="majorHAnsi"/>
          <w:sz w:val="28"/>
          <w:szCs w:val="28"/>
        </w:rPr>
      </w:pPr>
      <w:r w:rsidRPr="00017EF9">
        <w:rPr>
          <w:rFonts w:asciiTheme="majorHAnsi" w:hAnsiTheme="majorHAnsi" w:cstheme="majorHAnsi"/>
          <w:sz w:val="28"/>
          <w:szCs w:val="28"/>
          <w:lang w:val="vi-VN"/>
        </w:rPr>
        <w:t>Trong quá trình thực hiện, nếu có vướng mắc, đề nghị phản ánh về Bộ Y tế (Cục Quản lý Khám, chữa bệnh) để được hướng dẫn hoặc xem xét, giải quyết./.</w:t>
      </w:r>
    </w:p>
    <w:p w14:paraId="0A51F38E" w14:textId="77777777" w:rsidR="00C04C45" w:rsidRPr="00017EF9" w:rsidRDefault="00C04C45" w:rsidP="001953FF">
      <w:pPr>
        <w:spacing w:before="120" w:after="120" w:line="360" w:lineRule="exact"/>
        <w:ind w:firstLine="720"/>
        <w:jc w:val="both"/>
        <w:rPr>
          <w:sz w:val="28"/>
          <w:szCs w:val="28"/>
        </w:rPr>
      </w:pPr>
    </w:p>
    <w:tbl>
      <w:tblPr>
        <w:tblW w:w="9498" w:type="dxa"/>
        <w:tblLook w:val="04A0" w:firstRow="1" w:lastRow="0" w:firstColumn="1" w:lastColumn="0" w:noHBand="0" w:noVBand="1"/>
      </w:tblPr>
      <w:tblGrid>
        <w:gridCol w:w="5954"/>
        <w:gridCol w:w="3544"/>
      </w:tblGrid>
      <w:tr w:rsidR="00547A52" w:rsidRPr="00B9572F" w14:paraId="50EF6FF1" w14:textId="77777777" w:rsidTr="008D3191">
        <w:tc>
          <w:tcPr>
            <w:tcW w:w="5954" w:type="dxa"/>
          </w:tcPr>
          <w:p w14:paraId="2AB2D639" w14:textId="77777777" w:rsidR="00B50A19" w:rsidRPr="00017EF9" w:rsidRDefault="00C616DF" w:rsidP="00B50A19">
            <w:pPr>
              <w:shd w:val="clear" w:color="auto" w:fill="FFFFFF"/>
              <w:rPr>
                <w:sz w:val="22"/>
                <w:szCs w:val="22"/>
                <w:lang w:val="vi-VN"/>
              </w:rPr>
            </w:pPr>
            <w:r w:rsidRPr="00017EF9">
              <w:rPr>
                <w:rFonts w:asciiTheme="majorHAnsi" w:hAnsiTheme="majorHAnsi" w:cstheme="majorHAnsi"/>
                <w:b/>
                <w:bCs/>
                <w:i/>
                <w:iCs/>
                <w:shd w:val="clear" w:color="auto" w:fill="FFFFFF"/>
                <w:lang w:val="vi-VN"/>
              </w:rPr>
              <w:t>Nơi nhận:</w:t>
            </w:r>
            <w:r w:rsidRPr="00017EF9">
              <w:rPr>
                <w:rFonts w:asciiTheme="majorHAnsi" w:hAnsiTheme="majorHAnsi" w:cstheme="majorHAnsi"/>
                <w:b/>
                <w:bCs/>
                <w:i/>
                <w:iCs/>
                <w:shd w:val="clear" w:color="auto" w:fill="FFFFFF"/>
                <w:lang w:val="vi-VN"/>
              </w:rPr>
              <w:br/>
            </w:r>
            <w:r w:rsidR="00B50A19" w:rsidRPr="00017EF9">
              <w:rPr>
                <w:sz w:val="22"/>
                <w:szCs w:val="22"/>
                <w:lang w:val="vi-VN"/>
              </w:rPr>
              <w:t>- Ủy ban Văn hóa và Xã hội của Quốc hội;</w:t>
            </w:r>
          </w:p>
          <w:p w14:paraId="29D10ACC" w14:textId="77777777" w:rsidR="00B50A19" w:rsidRPr="00017EF9" w:rsidRDefault="00B50A19" w:rsidP="00B50A19">
            <w:pPr>
              <w:shd w:val="clear" w:color="auto" w:fill="FFFFFF"/>
              <w:rPr>
                <w:sz w:val="22"/>
                <w:szCs w:val="22"/>
                <w:lang w:val="vi-VN"/>
              </w:rPr>
            </w:pPr>
            <w:r w:rsidRPr="00017EF9">
              <w:rPr>
                <w:sz w:val="22"/>
                <w:szCs w:val="22"/>
                <w:lang w:val="vi-VN"/>
              </w:rPr>
              <w:t>- Văn phòng Chính phủ (Công báo; Cổng TTĐT CP);</w:t>
            </w:r>
          </w:p>
          <w:p w14:paraId="5397EF87" w14:textId="77777777" w:rsidR="00B50A19" w:rsidRPr="00017EF9" w:rsidRDefault="00B50A19" w:rsidP="00B50A19">
            <w:pPr>
              <w:shd w:val="clear" w:color="auto" w:fill="FFFFFF"/>
              <w:rPr>
                <w:sz w:val="22"/>
                <w:szCs w:val="22"/>
                <w:lang w:val="vi-VN"/>
              </w:rPr>
            </w:pPr>
            <w:r w:rsidRPr="00017EF9">
              <w:rPr>
                <w:sz w:val="22"/>
                <w:szCs w:val="22"/>
                <w:lang w:val="vi-VN"/>
              </w:rPr>
              <w:t>- Bộ Tư pháp (Cục KTVB và QLXLVPHC);</w:t>
            </w:r>
          </w:p>
          <w:p w14:paraId="06CCE976" w14:textId="77777777" w:rsidR="00B50A19" w:rsidRPr="00017EF9" w:rsidRDefault="00B50A19" w:rsidP="00B50A19">
            <w:pPr>
              <w:shd w:val="clear" w:color="auto" w:fill="FFFFFF"/>
              <w:rPr>
                <w:sz w:val="22"/>
                <w:szCs w:val="22"/>
                <w:lang w:val="vi-VN"/>
              </w:rPr>
            </w:pPr>
            <w:r w:rsidRPr="00017EF9">
              <w:rPr>
                <w:sz w:val="22"/>
                <w:szCs w:val="22"/>
                <w:lang w:val="vi-VN"/>
              </w:rPr>
              <w:t>- Các Bộ, cơ quan ngang bộ, cơ quan thuộc Chính phủ;</w:t>
            </w:r>
          </w:p>
          <w:p w14:paraId="7E24F80E" w14:textId="77777777" w:rsidR="00B50A19" w:rsidRPr="00017EF9" w:rsidRDefault="00B50A19" w:rsidP="00B50A19">
            <w:pPr>
              <w:shd w:val="clear" w:color="auto" w:fill="FFFFFF"/>
              <w:rPr>
                <w:sz w:val="22"/>
                <w:szCs w:val="22"/>
                <w:lang w:val="vi-VN"/>
              </w:rPr>
            </w:pPr>
            <w:r w:rsidRPr="00017EF9">
              <w:rPr>
                <w:sz w:val="22"/>
                <w:szCs w:val="22"/>
                <w:lang w:val="vi-VN"/>
              </w:rPr>
              <w:t>- Bộ trưởng (để báo cáo);</w:t>
            </w:r>
          </w:p>
          <w:p w14:paraId="6B4D2705" w14:textId="77777777" w:rsidR="00B50A19" w:rsidRPr="00017EF9" w:rsidRDefault="00B50A19" w:rsidP="00B50A19">
            <w:pPr>
              <w:shd w:val="clear" w:color="auto" w:fill="FFFFFF"/>
              <w:rPr>
                <w:sz w:val="22"/>
                <w:szCs w:val="22"/>
                <w:lang w:val="vi-VN"/>
              </w:rPr>
            </w:pPr>
            <w:r w:rsidRPr="00017EF9">
              <w:rPr>
                <w:sz w:val="22"/>
                <w:szCs w:val="22"/>
                <w:lang w:val="vi-VN"/>
              </w:rPr>
              <w:t>- UBND tỉnh, thành phố trực thuộc TW;</w:t>
            </w:r>
          </w:p>
          <w:p w14:paraId="09DEE76D" w14:textId="77777777" w:rsidR="00B50A19" w:rsidRPr="00017EF9" w:rsidRDefault="00B50A19" w:rsidP="00B50A19">
            <w:pPr>
              <w:shd w:val="clear" w:color="auto" w:fill="FFFFFF"/>
              <w:rPr>
                <w:sz w:val="22"/>
                <w:szCs w:val="22"/>
                <w:lang w:val="vi-VN"/>
              </w:rPr>
            </w:pPr>
            <w:r w:rsidRPr="00017EF9">
              <w:rPr>
                <w:sz w:val="22"/>
                <w:szCs w:val="22"/>
                <w:lang w:val="vi-VN"/>
              </w:rPr>
              <w:t>- Các đơn vị thuộc và trực thuộc Bộ Y tế;</w:t>
            </w:r>
          </w:p>
          <w:p w14:paraId="4760F6C5" w14:textId="77777777" w:rsidR="00B50A19" w:rsidRPr="00017EF9" w:rsidRDefault="00B50A19" w:rsidP="00B50A19">
            <w:pPr>
              <w:shd w:val="clear" w:color="auto" w:fill="FFFFFF"/>
              <w:rPr>
                <w:sz w:val="22"/>
                <w:szCs w:val="22"/>
                <w:lang w:val="vi-VN"/>
              </w:rPr>
            </w:pPr>
            <w:r w:rsidRPr="00017EF9">
              <w:rPr>
                <w:sz w:val="22"/>
                <w:szCs w:val="22"/>
                <w:lang w:val="vi-VN"/>
              </w:rPr>
              <w:t>- Y tế các Bộ;</w:t>
            </w:r>
          </w:p>
          <w:p w14:paraId="6DE7C9EA" w14:textId="77777777" w:rsidR="00B50A19" w:rsidRPr="00017EF9" w:rsidRDefault="00B50A19" w:rsidP="00B50A19">
            <w:pPr>
              <w:shd w:val="clear" w:color="auto" w:fill="FFFFFF"/>
              <w:rPr>
                <w:sz w:val="22"/>
                <w:szCs w:val="22"/>
                <w:lang w:val="vi-VN"/>
              </w:rPr>
            </w:pPr>
            <w:r w:rsidRPr="00017EF9">
              <w:rPr>
                <w:sz w:val="22"/>
                <w:szCs w:val="22"/>
                <w:lang w:val="vi-VN"/>
              </w:rPr>
              <w:t>- Bảo hiểm xã hội Việt Nam thuộc Bộ Tài chính;</w:t>
            </w:r>
          </w:p>
          <w:p w14:paraId="703A1ADA" w14:textId="77777777" w:rsidR="00B50A19" w:rsidRPr="00017EF9" w:rsidRDefault="00B50A19" w:rsidP="00B50A19">
            <w:pPr>
              <w:shd w:val="clear" w:color="auto" w:fill="FFFFFF"/>
              <w:rPr>
                <w:sz w:val="22"/>
                <w:szCs w:val="22"/>
                <w:lang w:val="vi-VN"/>
              </w:rPr>
            </w:pPr>
            <w:r w:rsidRPr="00017EF9">
              <w:rPr>
                <w:sz w:val="22"/>
                <w:szCs w:val="22"/>
                <w:lang w:val="vi-VN"/>
              </w:rPr>
              <w:t>- Các Thứ trưởng Bộ Y tế;</w:t>
            </w:r>
          </w:p>
          <w:p w14:paraId="00251F5A" w14:textId="77777777" w:rsidR="00B50A19" w:rsidRPr="00017EF9" w:rsidRDefault="00B50A19" w:rsidP="00B50A19">
            <w:pPr>
              <w:shd w:val="clear" w:color="auto" w:fill="FFFFFF"/>
              <w:rPr>
                <w:sz w:val="22"/>
                <w:szCs w:val="22"/>
                <w:lang w:val="vi-VN"/>
              </w:rPr>
            </w:pPr>
            <w:r w:rsidRPr="00017EF9">
              <w:rPr>
                <w:sz w:val="22"/>
                <w:szCs w:val="22"/>
                <w:lang w:val="vi-VN"/>
              </w:rPr>
              <w:t>- Sở Y tế các tỉnh, thành phố trực thuộc TW;</w:t>
            </w:r>
          </w:p>
          <w:p w14:paraId="2B306071" w14:textId="77777777" w:rsidR="00B50A19" w:rsidRPr="00017EF9" w:rsidRDefault="00B50A19" w:rsidP="00B50A19">
            <w:pPr>
              <w:shd w:val="clear" w:color="auto" w:fill="FFFFFF"/>
              <w:rPr>
                <w:sz w:val="22"/>
                <w:szCs w:val="22"/>
                <w:lang w:val="vi-VN"/>
              </w:rPr>
            </w:pPr>
            <w:r w:rsidRPr="00017EF9">
              <w:rPr>
                <w:sz w:val="22"/>
                <w:szCs w:val="22"/>
                <w:lang w:val="vi-VN"/>
              </w:rPr>
              <w:t>- Cổng thông tin điện tử Bộ Y tế;</w:t>
            </w:r>
          </w:p>
          <w:p w14:paraId="122DEEE3" w14:textId="79F090FC" w:rsidR="00C616DF" w:rsidRPr="00017EF9" w:rsidRDefault="00B50A19" w:rsidP="00B50A19">
            <w:pPr>
              <w:rPr>
                <w:rFonts w:asciiTheme="majorHAnsi" w:hAnsiTheme="majorHAnsi" w:cstheme="majorHAnsi"/>
                <w:b/>
                <w:lang w:val="vi-VN"/>
              </w:rPr>
            </w:pPr>
            <w:r w:rsidRPr="00017EF9">
              <w:rPr>
                <w:sz w:val="22"/>
                <w:szCs w:val="22"/>
                <w:lang w:val="vi-VN"/>
              </w:rPr>
              <w:t>- Lưu: VT, KCB, BHYT, PC.</w:t>
            </w:r>
          </w:p>
        </w:tc>
        <w:tc>
          <w:tcPr>
            <w:tcW w:w="3544" w:type="dxa"/>
          </w:tcPr>
          <w:p w14:paraId="0732294C" w14:textId="33148256" w:rsidR="00C616DF" w:rsidRPr="00017EF9"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KT.</w:t>
            </w:r>
            <w:r w:rsidR="00F6590C" w:rsidRPr="00017EF9">
              <w:rPr>
                <w:rFonts w:asciiTheme="majorHAnsi" w:hAnsiTheme="majorHAnsi" w:cstheme="majorHAnsi"/>
                <w:b/>
                <w:sz w:val="28"/>
                <w:szCs w:val="28"/>
                <w:lang w:val="vi-VN"/>
              </w:rPr>
              <w:t xml:space="preserve"> </w:t>
            </w:r>
            <w:r w:rsidR="00C616DF" w:rsidRPr="00017EF9">
              <w:rPr>
                <w:rFonts w:asciiTheme="majorHAnsi" w:hAnsiTheme="majorHAnsi" w:cstheme="majorHAnsi"/>
                <w:b/>
                <w:sz w:val="28"/>
                <w:szCs w:val="28"/>
                <w:lang w:val="vi-VN"/>
              </w:rPr>
              <w:t>BỘ TRƯỞNG</w:t>
            </w:r>
          </w:p>
          <w:p w14:paraId="2A67103E" w14:textId="539C4825" w:rsidR="00C616DF" w:rsidRPr="00017EF9"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THỨ TRƯỞNG</w:t>
            </w:r>
          </w:p>
          <w:p w14:paraId="4EE6E6E0" w14:textId="77777777" w:rsidR="00C616DF" w:rsidRPr="00017EF9" w:rsidRDefault="00C616DF" w:rsidP="005A1A6F">
            <w:pPr>
              <w:spacing w:line="360" w:lineRule="exact"/>
              <w:jc w:val="center"/>
              <w:rPr>
                <w:rFonts w:asciiTheme="majorHAnsi" w:hAnsiTheme="majorHAnsi" w:cstheme="majorHAnsi"/>
                <w:b/>
                <w:sz w:val="28"/>
                <w:szCs w:val="28"/>
                <w:lang w:val="vi-VN"/>
              </w:rPr>
            </w:pPr>
          </w:p>
          <w:p w14:paraId="76BCA2A7" w14:textId="77777777" w:rsidR="004712CE" w:rsidRPr="00017EF9" w:rsidRDefault="004712CE" w:rsidP="005A1A6F">
            <w:pPr>
              <w:spacing w:line="360" w:lineRule="exact"/>
              <w:jc w:val="center"/>
              <w:rPr>
                <w:rFonts w:asciiTheme="majorHAnsi" w:hAnsiTheme="majorHAnsi" w:cstheme="majorHAnsi"/>
                <w:b/>
                <w:sz w:val="28"/>
                <w:szCs w:val="28"/>
                <w:lang w:val="vi-VN"/>
              </w:rPr>
            </w:pPr>
          </w:p>
          <w:p w14:paraId="052F22E7" w14:textId="77777777" w:rsidR="00D63A92" w:rsidRPr="00017EF9" w:rsidRDefault="00D63A92" w:rsidP="005A1A6F">
            <w:pPr>
              <w:spacing w:line="360" w:lineRule="exact"/>
              <w:jc w:val="center"/>
              <w:rPr>
                <w:rFonts w:asciiTheme="majorHAnsi" w:hAnsiTheme="majorHAnsi" w:cstheme="majorHAnsi"/>
                <w:b/>
                <w:sz w:val="28"/>
                <w:szCs w:val="28"/>
                <w:lang w:val="vi-VN"/>
              </w:rPr>
            </w:pPr>
          </w:p>
          <w:p w14:paraId="5E3F170D" w14:textId="77777777" w:rsidR="005324F9" w:rsidRPr="00017EF9" w:rsidRDefault="005324F9" w:rsidP="005A1A6F">
            <w:pPr>
              <w:spacing w:line="360" w:lineRule="exact"/>
              <w:jc w:val="center"/>
              <w:rPr>
                <w:rFonts w:asciiTheme="majorHAnsi" w:hAnsiTheme="majorHAnsi" w:cstheme="majorHAnsi"/>
                <w:b/>
                <w:sz w:val="28"/>
                <w:szCs w:val="28"/>
                <w:lang w:val="vi-VN"/>
              </w:rPr>
            </w:pPr>
          </w:p>
          <w:p w14:paraId="628FFFF8" w14:textId="77777777" w:rsidR="005324F9" w:rsidRPr="00017EF9" w:rsidRDefault="005324F9" w:rsidP="005A1A6F">
            <w:pPr>
              <w:spacing w:line="360" w:lineRule="exact"/>
              <w:jc w:val="center"/>
              <w:rPr>
                <w:rFonts w:asciiTheme="majorHAnsi" w:hAnsiTheme="majorHAnsi" w:cstheme="majorHAnsi"/>
                <w:b/>
                <w:sz w:val="28"/>
                <w:szCs w:val="28"/>
                <w:lang w:val="vi-VN"/>
              </w:rPr>
            </w:pPr>
          </w:p>
          <w:p w14:paraId="403BCB34" w14:textId="2F22E7C6" w:rsidR="005324F9" w:rsidRPr="00B9572F"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Trần Văn Thuấn</w:t>
            </w:r>
          </w:p>
        </w:tc>
      </w:tr>
    </w:tbl>
    <w:p w14:paraId="1562171A" w14:textId="77777777" w:rsidR="003835C1" w:rsidRPr="00B9572F" w:rsidRDefault="003835C1" w:rsidP="0004697C">
      <w:pPr>
        <w:spacing w:line="380" w:lineRule="exact"/>
        <w:rPr>
          <w:rFonts w:asciiTheme="majorHAnsi" w:hAnsiTheme="majorHAnsi" w:cstheme="majorHAnsi"/>
          <w:b/>
          <w:szCs w:val="26"/>
          <w:lang w:val="vi-VN"/>
        </w:rPr>
      </w:pPr>
    </w:p>
    <w:sectPr w:rsidR="003835C1" w:rsidRPr="00B9572F" w:rsidSect="00F9574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39B1" w14:textId="77777777" w:rsidR="001620DA" w:rsidRDefault="001620DA" w:rsidP="00B44BD2">
      <w:r>
        <w:separator/>
      </w:r>
    </w:p>
  </w:endnote>
  <w:endnote w:type="continuationSeparator" w:id="0">
    <w:p w14:paraId="45F93E58" w14:textId="77777777" w:rsidR="001620DA" w:rsidRDefault="001620DA" w:rsidP="00B4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54FF" w14:textId="77777777" w:rsidR="001620DA" w:rsidRDefault="001620DA" w:rsidP="00B44BD2">
      <w:r>
        <w:separator/>
      </w:r>
    </w:p>
  </w:footnote>
  <w:footnote w:type="continuationSeparator" w:id="0">
    <w:p w14:paraId="0D2AD2D2" w14:textId="77777777" w:rsidR="001620DA" w:rsidRDefault="001620DA" w:rsidP="00B44BD2">
      <w:r>
        <w:continuationSeparator/>
      </w:r>
    </w:p>
  </w:footnote>
  <w:footnote w:id="1">
    <w:p w14:paraId="56C01324" w14:textId="56CB6246" w:rsidR="00DE0E3D" w:rsidRDefault="00DE0E3D">
      <w:pPr>
        <w:pStyle w:val="FootnoteText"/>
      </w:pPr>
      <w:r>
        <w:rPr>
          <w:rStyle w:val="FootnoteReference"/>
        </w:rPr>
        <w:footnoteRef/>
      </w:r>
      <w:r>
        <w:t xml:space="preserve"> Theo quy định NĐ 188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5D"/>
    <w:rsid w:val="00000736"/>
    <w:rsid w:val="000010E0"/>
    <w:rsid w:val="00004242"/>
    <w:rsid w:val="00006D41"/>
    <w:rsid w:val="00007C39"/>
    <w:rsid w:val="0001039B"/>
    <w:rsid w:val="00012126"/>
    <w:rsid w:val="00013C67"/>
    <w:rsid w:val="00013D43"/>
    <w:rsid w:val="00015D23"/>
    <w:rsid w:val="00017076"/>
    <w:rsid w:val="00017614"/>
    <w:rsid w:val="00017EF9"/>
    <w:rsid w:val="000203A7"/>
    <w:rsid w:val="00021547"/>
    <w:rsid w:val="00022BD5"/>
    <w:rsid w:val="00023BFE"/>
    <w:rsid w:val="000274CF"/>
    <w:rsid w:val="00030CDF"/>
    <w:rsid w:val="0003113A"/>
    <w:rsid w:val="0003406A"/>
    <w:rsid w:val="000341E3"/>
    <w:rsid w:val="000375C9"/>
    <w:rsid w:val="00040970"/>
    <w:rsid w:val="00041CCF"/>
    <w:rsid w:val="00042F76"/>
    <w:rsid w:val="000445FA"/>
    <w:rsid w:val="00044941"/>
    <w:rsid w:val="0004697C"/>
    <w:rsid w:val="00046CF9"/>
    <w:rsid w:val="000475B3"/>
    <w:rsid w:val="00047639"/>
    <w:rsid w:val="00050910"/>
    <w:rsid w:val="00053037"/>
    <w:rsid w:val="00055138"/>
    <w:rsid w:val="00055639"/>
    <w:rsid w:val="00056123"/>
    <w:rsid w:val="00060EDC"/>
    <w:rsid w:val="000620F0"/>
    <w:rsid w:val="000623C0"/>
    <w:rsid w:val="00065939"/>
    <w:rsid w:val="000672C5"/>
    <w:rsid w:val="0007447F"/>
    <w:rsid w:val="000751BD"/>
    <w:rsid w:val="0007701A"/>
    <w:rsid w:val="000834A6"/>
    <w:rsid w:val="00083870"/>
    <w:rsid w:val="00091B05"/>
    <w:rsid w:val="00095A82"/>
    <w:rsid w:val="00095B35"/>
    <w:rsid w:val="0009702A"/>
    <w:rsid w:val="000A0ACB"/>
    <w:rsid w:val="000A7AA5"/>
    <w:rsid w:val="000B02F8"/>
    <w:rsid w:val="000B35CA"/>
    <w:rsid w:val="000C0D85"/>
    <w:rsid w:val="000C0E69"/>
    <w:rsid w:val="000C3281"/>
    <w:rsid w:val="000C67E2"/>
    <w:rsid w:val="000C6A6C"/>
    <w:rsid w:val="000D00CB"/>
    <w:rsid w:val="000D38EB"/>
    <w:rsid w:val="000D3E39"/>
    <w:rsid w:val="000D41BB"/>
    <w:rsid w:val="000E36E9"/>
    <w:rsid w:val="000E5301"/>
    <w:rsid w:val="000E6E0C"/>
    <w:rsid w:val="000E7A9D"/>
    <w:rsid w:val="000F0C4B"/>
    <w:rsid w:val="000F233B"/>
    <w:rsid w:val="000F470F"/>
    <w:rsid w:val="000F47C7"/>
    <w:rsid w:val="000F523D"/>
    <w:rsid w:val="00100274"/>
    <w:rsid w:val="0010030D"/>
    <w:rsid w:val="00105943"/>
    <w:rsid w:val="00105984"/>
    <w:rsid w:val="001062C4"/>
    <w:rsid w:val="00110A2A"/>
    <w:rsid w:val="001123E9"/>
    <w:rsid w:val="0011292F"/>
    <w:rsid w:val="00115528"/>
    <w:rsid w:val="0011696C"/>
    <w:rsid w:val="00122975"/>
    <w:rsid w:val="00123B3F"/>
    <w:rsid w:val="00126162"/>
    <w:rsid w:val="001262C9"/>
    <w:rsid w:val="0012662D"/>
    <w:rsid w:val="00127413"/>
    <w:rsid w:val="00133EAA"/>
    <w:rsid w:val="0013435F"/>
    <w:rsid w:val="001351ED"/>
    <w:rsid w:val="00137757"/>
    <w:rsid w:val="00141F40"/>
    <w:rsid w:val="0014207D"/>
    <w:rsid w:val="00143490"/>
    <w:rsid w:val="00152C44"/>
    <w:rsid w:val="00156207"/>
    <w:rsid w:val="00156377"/>
    <w:rsid w:val="00156EC6"/>
    <w:rsid w:val="001620DA"/>
    <w:rsid w:val="0016685E"/>
    <w:rsid w:val="001744E7"/>
    <w:rsid w:val="00174FA4"/>
    <w:rsid w:val="00175AD6"/>
    <w:rsid w:val="00182CFE"/>
    <w:rsid w:val="00184AFD"/>
    <w:rsid w:val="0018597E"/>
    <w:rsid w:val="001869A7"/>
    <w:rsid w:val="001869C8"/>
    <w:rsid w:val="0019221F"/>
    <w:rsid w:val="00193B43"/>
    <w:rsid w:val="00195204"/>
    <w:rsid w:val="001953FF"/>
    <w:rsid w:val="00196FBE"/>
    <w:rsid w:val="001976A5"/>
    <w:rsid w:val="001A0198"/>
    <w:rsid w:val="001A3861"/>
    <w:rsid w:val="001A3D3C"/>
    <w:rsid w:val="001A713E"/>
    <w:rsid w:val="001B39B7"/>
    <w:rsid w:val="001B54C5"/>
    <w:rsid w:val="001B76A1"/>
    <w:rsid w:val="001C1B63"/>
    <w:rsid w:val="001C23A9"/>
    <w:rsid w:val="001C2A65"/>
    <w:rsid w:val="001C3380"/>
    <w:rsid w:val="001C3D22"/>
    <w:rsid w:val="001C48AC"/>
    <w:rsid w:val="001C7633"/>
    <w:rsid w:val="001D0E62"/>
    <w:rsid w:val="001D252C"/>
    <w:rsid w:val="001D3FA5"/>
    <w:rsid w:val="001D46FB"/>
    <w:rsid w:val="001D501D"/>
    <w:rsid w:val="001D5349"/>
    <w:rsid w:val="001E1A19"/>
    <w:rsid w:val="001E1DA0"/>
    <w:rsid w:val="001E4F64"/>
    <w:rsid w:val="001F0798"/>
    <w:rsid w:val="001F1367"/>
    <w:rsid w:val="001F14F6"/>
    <w:rsid w:val="001F3B8F"/>
    <w:rsid w:val="001F7E7D"/>
    <w:rsid w:val="00200C1D"/>
    <w:rsid w:val="00201C88"/>
    <w:rsid w:val="002025C8"/>
    <w:rsid w:val="00204DAA"/>
    <w:rsid w:val="002062A8"/>
    <w:rsid w:val="002101D0"/>
    <w:rsid w:val="0021077F"/>
    <w:rsid w:val="00211247"/>
    <w:rsid w:val="002137FF"/>
    <w:rsid w:val="00220A87"/>
    <w:rsid w:val="00221936"/>
    <w:rsid w:val="00227609"/>
    <w:rsid w:val="00230095"/>
    <w:rsid w:val="00232060"/>
    <w:rsid w:val="002355B6"/>
    <w:rsid w:val="00236FA7"/>
    <w:rsid w:val="0024199F"/>
    <w:rsid w:val="00241D96"/>
    <w:rsid w:val="002425DE"/>
    <w:rsid w:val="002516C3"/>
    <w:rsid w:val="00256F00"/>
    <w:rsid w:val="00263A7E"/>
    <w:rsid w:val="00266E4F"/>
    <w:rsid w:val="00267448"/>
    <w:rsid w:val="0026797C"/>
    <w:rsid w:val="00270247"/>
    <w:rsid w:val="00280996"/>
    <w:rsid w:val="00280E02"/>
    <w:rsid w:val="00283CAB"/>
    <w:rsid w:val="0028441F"/>
    <w:rsid w:val="002871BA"/>
    <w:rsid w:val="00287900"/>
    <w:rsid w:val="00287CF0"/>
    <w:rsid w:val="00290DD7"/>
    <w:rsid w:val="00292915"/>
    <w:rsid w:val="00293AE3"/>
    <w:rsid w:val="002945FD"/>
    <w:rsid w:val="002A22FB"/>
    <w:rsid w:val="002A3A63"/>
    <w:rsid w:val="002A3F76"/>
    <w:rsid w:val="002B276A"/>
    <w:rsid w:val="002B37B0"/>
    <w:rsid w:val="002B4847"/>
    <w:rsid w:val="002B64A8"/>
    <w:rsid w:val="002C0D31"/>
    <w:rsid w:val="002C0E2A"/>
    <w:rsid w:val="002C24E3"/>
    <w:rsid w:val="002C529D"/>
    <w:rsid w:val="002C636D"/>
    <w:rsid w:val="002C654F"/>
    <w:rsid w:val="002D0D3E"/>
    <w:rsid w:val="002D3C5D"/>
    <w:rsid w:val="002D3CEC"/>
    <w:rsid w:val="002E0484"/>
    <w:rsid w:val="002E0FAA"/>
    <w:rsid w:val="002E3515"/>
    <w:rsid w:val="002E652E"/>
    <w:rsid w:val="002F007F"/>
    <w:rsid w:val="002F169A"/>
    <w:rsid w:val="002F2DA8"/>
    <w:rsid w:val="002F41CE"/>
    <w:rsid w:val="002F6AA6"/>
    <w:rsid w:val="002F70B9"/>
    <w:rsid w:val="002F74CC"/>
    <w:rsid w:val="002F75C5"/>
    <w:rsid w:val="002F77C7"/>
    <w:rsid w:val="00303EF0"/>
    <w:rsid w:val="003054B8"/>
    <w:rsid w:val="0030742C"/>
    <w:rsid w:val="00307461"/>
    <w:rsid w:val="003078B5"/>
    <w:rsid w:val="00307D77"/>
    <w:rsid w:val="00307F2D"/>
    <w:rsid w:val="00311DD1"/>
    <w:rsid w:val="0031256D"/>
    <w:rsid w:val="00312D48"/>
    <w:rsid w:val="0031478D"/>
    <w:rsid w:val="00315B5B"/>
    <w:rsid w:val="0032070B"/>
    <w:rsid w:val="003212C0"/>
    <w:rsid w:val="003217D7"/>
    <w:rsid w:val="003225A8"/>
    <w:rsid w:val="00323069"/>
    <w:rsid w:val="00324355"/>
    <w:rsid w:val="0033067F"/>
    <w:rsid w:val="003310E8"/>
    <w:rsid w:val="003335E4"/>
    <w:rsid w:val="003340EE"/>
    <w:rsid w:val="0033763D"/>
    <w:rsid w:val="00347496"/>
    <w:rsid w:val="003505E1"/>
    <w:rsid w:val="00350EC7"/>
    <w:rsid w:val="00351303"/>
    <w:rsid w:val="003541A8"/>
    <w:rsid w:val="003551B6"/>
    <w:rsid w:val="003551C6"/>
    <w:rsid w:val="0035719D"/>
    <w:rsid w:val="003573FE"/>
    <w:rsid w:val="00357D46"/>
    <w:rsid w:val="0036183B"/>
    <w:rsid w:val="00362A6C"/>
    <w:rsid w:val="00367403"/>
    <w:rsid w:val="00372ABE"/>
    <w:rsid w:val="003753BB"/>
    <w:rsid w:val="00377554"/>
    <w:rsid w:val="00377C6F"/>
    <w:rsid w:val="00382774"/>
    <w:rsid w:val="003835C1"/>
    <w:rsid w:val="0038688B"/>
    <w:rsid w:val="003870EA"/>
    <w:rsid w:val="003879F2"/>
    <w:rsid w:val="00392998"/>
    <w:rsid w:val="003940EE"/>
    <w:rsid w:val="0039549D"/>
    <w:rsid w:val="003A5A06"/>
    <w:rsid w:val="003A776A"/>
    <w:rsid w:val="003B1773"/>
    <w:rsid w:val="003B4429"/>
    <w:rsid w:val="003B5EF4"/>
    <w:rsid w:val="003C118D"/>
    <w:rsid w:val="003C14D0"/>
    <w:rsid w:val="003C14F6"/>
    <w:rsid w:val="003C2BD1"/>
    <w:rsid w:val="003C64A0"/>
    <w:rsid w:val="003C747A"/>
    <w:rsid w:val="003D06EF"/>
    <w:rsid w:val="003D3E34"/>
    <w:rsid w:val="003E05D0"/>
    <w:rsid w:val="003E08D8"/>
    <w:rsid w:val="003E7A0B"/>
    <w:rsid w:val="003F037D"/>
    <w:rsid w:val="003F097E"/>
    <w:rsid w:val="003F0A81"/>
    <w:rsid w:val="003F4200"/>
    <w:rsid w:val="00401F0A"/>
    <w:rsid w:val="00404FC2"/>
    <w:rsid w:val="004053AB"/>
    <w:rsid w:val="00413796"/>
    <w:rsid w:val="00420C37"/>
    <w:rsid w:val="004211EA"/>
    <w:rsid w:val="004260AD"/>
    <w:rsid w:val="00427D82"/>
    <w:rsid w:val="00434CB7"/>
    <w:rsid w:val="004351DB"/>
    <w:rsid w:val="004368C3"/>
    <w:rsid w:val="00437308"/>
    <w:rsid w:val="00437D06"/>
    <w:rsid w:val="004476D2"/>
    <w:rsid w:val="00451CE9"/>
    <w:rsid w:val="0045540D"/>
    <w:rsid w:val="0045544A"/>
    <w:rsid w:val="00456D4B"/>
    <w:rsid w:val="00460D4A"/>
    <w:rsid w:val="00460FFB"/>
    <w:rsid w:val="00461101"/>
    <w:rsid w:val="00463222"/>
    <w:rsid w:val="0046404A"/>
    <w:rsid w:val="0046495F"/>
    <w:rsid w:val="00465B03"/>
    <w:rsid w:val="004666CB"/>
    <w:rsid w:val="004667FF"/>
    <w:rsid w:val="004712CE"/>
    <w:rsid w:val="004761C1"/>
    <w:rsid w:val="00480F4F"/>
    <w:rsid w:val="00482D8A"/>
    <w:rsid w:val="004830EE"/>
    <w:rsid w:val="0048349B"/>
    <w:rsid w:val="00483BBC"/>
    <w:rsid w:val="00486D05"/>
    <w:rsid w:val="00494042"/>
    <w:rsid w:val="00494E6C"/>
    <w:rsid w:val="004A2965"/>
    <w:rsid w:val="004A37F3"/>
    <w:rsid w:val="004A505A"/>
    <w:rsid w:val="004A599A"/>
    <w:rsid w:val="004A78F5"/>
    <w:rsid w:val="004B15BB"/>
    <w:rsid w:val="004B17F5"/>
    <w:rsid w:val="004B3C8F"/>
    <w:rsid w:val="004B57C7"/>
    <w:rsid w:val="004B6E3B"/>
    <w:rsid w:val="004B719E"/>
    <w:rsid w:val="004C00AA"/>
    <w:rsid w:val="004C2305"/>
    <w:rsid w:val="004C255B"/>
    <w:rsid w:val="004C3B83"/>
    <w:rsid w:val="004C7361"/>
    <w:rsid w:val="004C7B7E"/>
    <w:rsid w:val="004D0296"/>
    <w:rsid w:val="004D07C5"/>
    <w:rsid w:val="004D2688"/>
    <w:rsid w:val="004D3BA1"/>
    <w:rsid w:val="004D5E19"/>
    <w:rsid w:val="004D6550"/>
    <w:rsid w:val="004D79DA"/>
    <w:rsid w:val="004E358B"/>
    <w:rsid w:val="004F14BA"/>
    <w:rsid w:val="004F35E1"/>
    <w:rsid w:val="004F5C8D"/>
    <w:rsid w:val="004F5D28"/>
    <w:rsid w:val="004F6BB3"/>
    <w:rsid w:val="004F79EE"/>
    <w:rsid w:val="00503B1B"/>
    <w:rsid w:val="00506BBF"/>
    <w:rsid w:val="00507E6C"/>
    <w:rsid w:val="00510AA3"/>
    <w:rsid w:val="00512107"/>
    <w:rsid w:val="005123BD"/>
    <w:rsid w:val="00512B27"/>
    <w:rsid w:val="00512F8C"/>
    <w:rsid w:val="0051341D"/>
    <w:rsid w:val="00514EE6"/>
    <w:rsid w:val="005200CD"/>
    <w:rsid w:val="00520BDF"/>
    <w:rsid w:val="00522186"/>
    <w:rsid w:val="00522217"/>
    <w:rsid w:val="00524388"/>
    <w:rsid w:val="0052559F"/>
    <w:rsid w:val="00525C1C"/>
    <w:rsid w:val="00526983"/>
    <w:rsid w:val="00527B8E"/>
    <w:rsid w:val="00527BDF"/>
    <w:rsid w:val="0053189E"/>
    <w:rsid w:val="005324AE"/>
    <w:rsid w:val="005324F9"/>
    <w:rsid w:val="00536BE5"/>
    <w:rsid w:val="00537F60"/>
    <w:rsid w:val="00540AD5"/>
    <w:rsid w:val="00540D42"/>
    <w:rsid w:val="005414E5"/>
    <w:rsid w:val="00541966"/>
    <w:rsid w:val="0054408D"/>
    <w:rsid w:val="0054473E"/>
    <w:rsid w:val="00546B70"/>
    <w:rsid w:val="00546C85"/>
    <w:rsid w:val="00547A52"/>
    <w:rsid w:val="00550F08"/>
    <w:rsid w:val="005548EC"/>
    <w:rsid w:val="005551E5"/>
    <w:rsid w:val="005557B7"/>
    <w:rsid w:val="00555CFD"/>
    <w:rsid w:val="00556029"/>
    <w:rsid w:val="00557B5D"/>
    <w:rsid w:val="00557E49"/>
    <w:rsid w:val="00566C50"/>
    <w:rsid w:val="005674A2"/>
    <w:rsid w:val="005712F4"/>
    <w:rsid w:val="00572FD5"/>
    <w:rsid w:val="00572FFF"/>
    <w:rsid w:val="00574C4B"/>
    <w:rsid w:val="0058293B"/>
    <w:rsid w:val="00582E35"/>
    <w:rsid w:val="0058372F"/>
    <w:rsid w:val="00584840"/>
    <w:rsid w:val="00584FFC"/>
    <w:rsid w:val="005857A1"/>
    <w:rsid w:val="005865EE"/>
    <w:rsid w:val="005868D9"/>
    <w:rsid w:val="00586EBC"/>
    <w:rsid w:val="0059213B"/>
    <w:rsid w:val="005938D0"/>
    <w:rsid w:val="00595331"/>
    <w:rsid w:val="00597526"/>
    <w:rsid w:val="005975CC"/>
    <w:rsid w:val="005A081C"/>
    <w:rsid w:val="005A1829"/>
    <w:rsid w:val="005A1A6F"/>
    <w:rsid w:val="005A37EA"/>
    <w:rsid w:val="005A380F"/>
    <w:rsid w:val="005A3A21"/>
    <w:rsid w:val="005B1F1D"/>
    <w:rsid w:val="005B2044"/>
    <w:rsid w:val="005B4977"/>
    <w:rsid w:val="005C105F"/>
    <w:rsid w:val="005C2E14"/>
    <w:rsid w:val="005C2EAB"/>
    <w:rsid w:val="005C4824"/>
    <w:rsid w:val="005C6E81"/>
    <w:rsid w:val="005C7B88"/>
    <w:rsid w:val="005D3F0E"/>
    <w:rsid w:val="005E1524"/>
    <w:rsid w:val="005E1950"/>
    <w:rsid w:val="005E2225"/>
    <w:rsid w:val="005E4090"/>
    <w:rsid w:val="005E43C2"/>
    <w:rsid w:val="005E5EC7"/>
    <w:rsid w:val="005E7FCF"/>
    <w:rsid w:val="005F629A"/>
    <w:rsid w:val="005F63B0"/>
    <w:rsid w:val="005F77BE"/>
    <w:rsid w:val="00601DBB"/>
    <w:rsid w:val="006027D6"/>
    <w:rsid w:val="00603874"/>
    <w:rsid w:val="006109B7"/>
    <w:rsid w:val="00610C84"/>
    <w:rsid w:val="00611F2E"/>
    <w:rsid w:val="00615214"/>
    <w:rsid w:val="00621ED2"/>
    <w:rsid w:val="00623523"/>
    <w:rsid w:val="00623F8A"/>
    <w:rsid w:val="0062428A"/>
    <w:rsid w:val="006258C4"/>
    <w:rsid w:val="0063469E"/>
    <w:rsid w:val="00636913"/>
    <w:rsid w:val="00637AD5"/>
    <w:rsid w:val="006458CC"/>
    <w:rsid w:val="006520F0"/>
    <w:rsid w:val="00652950"/>
    <w:rsid w:val="00652C1E"/>
    <w:rsid w:val="00652D56"/>
    <w:rsid w:val="006546FD"/>
    <w:rsid w:val="00656273"/>
    <w:rsid w:val="0065705A"/>
    <w:rsid w:val="0066033A"/>
    <w:rsid w:val="00661464"/>
    <w:rsid w:val="006614BB"/>
    <w:rsid w:val="00661901"/>
    <w:rsid w:val="006644D7"/>
    <w:rsid w:val="00666FFA"/>
    <w:rsid w:val="00667D47"/>
    <w:rsid w:val="00667F0E"/>
    <w:rsid w:val="00672683"/>
    <w:rsid w:val="006743A7"/>
    <w:rsid w:val="00677D2E"/>
    <w:rsid w:val="00681662"/>
    <w:rsid w:val="00681FFA"/>
    <w:rsid w:val="00682966"/>
    <w:rsid w:val="00683AA3"/>
    <w:rsid w:val="00685F94"/>
    <w:rsid w:val="00686B58"/>
    <w:rsid w:val="00693E4B"/>
    <w:rsid w:val="00694914"/>
    <w:rsid w:val="00694B86"/>
    <w:rsid w:val="00694DF3"/>
    <w:rsid w:val="006950E5"/>
    <w:rsid w:val="00696130"/>
    <w:rsid w:val="006A249C"/>
    <w:rsid w:val="006A2760"/>
    <w:rsid w:val="006A763E"/>
    <w:rsid w:val="006B0209"/>
    <w:rsid w:val="006B3DC5"/>
    <w:rsid w:val="006B6586"/>
    <w:rsid w:val="006B695C"/>
    <w:rsid w:val="006C1173"/>
    <w:rsid w:val="006C196E"/>
    <w:rsid w:val="006C69A7"/>
    <w:rsid w:val="006D42D9"/>
    <w:rsid w:val="006D4FF7"/>
    <w:rsid w:val="006D587E"/>
    <w:rsid w:val="006D594B"/>
    <w:rsid w:val="006D6173"/>
    <w:rsid w:val="006E00F8"/>
    <w:rsid w:val="006E0A83"/>
    <w:rsid w:val="006E0C03"/>
    <w:rsid w:val="006E437E"/>
    <w:rsid w:val="006E7240"/>
    <w:rsid w:val="006F1A1F"/>
    <w:rsid w:val="006F3BE3"/>
    <w:rsid w:val="007007EA"/>
    <w:rsid w:val="00702B06"/>
    <w:rsid w:val="007058D0"/>
    <w:rsid w:val="00706515"/>
    <w:rsid w:val="00706B4E"/>
    <w:rsid w:val="0070770A"/>
    <w:rsid w:val="007116B6"/>
    <w:rsid w:val="0071219F"/>
    <w:rsid w:val="00717C7B"/>
    <w:rsid w:val="00717D47"/>
    <w:rsid w:val="007202BC"/>
    <w:rsid w:val="00722D9B"/>
    <w:rsid w:val="00724D85"/>
    <w:rsid w:val="007279EE"/>
    <w:rsid w:val="0073542C"/>
    <w:rsid w:val="00735A53"/>
    <w:rsid w:val="007406E6"/>
    <w:rsid w:val="007411ED"/>
    <w:rsid w:val="0074129D"/>
    <w:rsid w:val="00742B33"/>
    <w:rsid w:val="00743A19"/>
    <w:rsid w:val="007507A8"/>
    <w:rsid w:val="00750F6B"/>
    <w:rsid w:val="0075195B"/>
    <w:rsid w:val="00751F6D"/>
    <w:rsid w:val="007577C0"/>
    <w:rsid w:val="0076078F"/>
    <w:rsid w:val="007642CE"/>
    <w:rsid w:val="00770640"/>
    <w:rsid w:val="007808FE"/>
    <w:rsid w:val="0078267E"/>
    <w:rsid w:val="00783207"/>
    <w:rsid w:val="00792AFD"/>
    <w:rsid w:val="007938E6"/>
    <w:rsid w:val="00793CA5"/>
    <w:rsid w:val="00794FC3"/>
    <w:rsid w:val="00795940"/>
    <w:rsid w:val="007978C6"/>
    <w:rsid w:val="007A6D95"/>
    <w:rsid w:val="007A7628"/>
    <w:rsid w:val="007B0BB2"/>
    <w:rsid w:val="007B140D"/>
    <w:rsid w:val="007B1ACF"/>
    <w:rsid w:val="007B1F8F"/>
    <w:rsid w:val="007B27FC"/>
    <w:rsid w:val="007B522A"/>
    <w:rsid w:val="007C07CE"/>
    <w:rsid w:val="007C0BBA"/>
    <w:rsid w:val="007C187E"/>
    <w:rsid w:val="007C254D"/>
    <w:rsid w:val="007C3DF5"/>
    <w:rsid w:val="007C4022"/>
    <w:rsid w:val="007D1B48"/>
    <w:rsid w:val="007D535F"/>
    <w:rsid w:val="007D6C22"/>
    <w:rsid w:val="007D756E"/>
    <w:rsid w:val="007E15D8"/>
    <w:rsid w:val="007E47DD"/>
    <w:rsid w:val="007E6152"/>
    <w:rsid w:val="007F01B0"/>
    <w:rsid w:val="007F11A3"/>
    <w:rsid w:val="007F3C7B"/>
    <w:rsid w:val="00800B9D"/>
    <w:rsid w:val="00801626"/>
    <w:rsid w:val="00802E6A"/>
    <w:rsid w:val="0081081F"/>
    <w:rsid w:val="00812BDE"/>
    <w:rsid w:val="00814040"/>
    <w:rsid w:val="00817526"/>
    <w:rsid w:val="00821774"/>
    <w:rsid w:val="00825E4D"/>
    <w:rsid w:val="0083035F"/>
    <w:rsid w:val="00833F42"/>
    <w:rsid w:val="00835145"/>
    <w:rsid w:val="008426EA"/>
    <w:rsid w:val="008432E5"/>
    <w:rsid w:val="00851CFA"/>
    <w:rsid w:val="00852C61"/>
    <w:rsid w:val="008530F8"/>
    <w:rsid w:val="008557D2"/>
    <w:rsid w:val="00856E2F"/>
    <w:rsid w:val="008579C1"/>
    <w:rsid w:val="00860120"/>
    <w:rsid w:val="0086100E"/>
    <w:rsid w:val="008664FD"/>
    <w:rsid w:val="0086704A"/>
    <w:rsid w:val="00867B9D"/>
    <w:rsid w:val="00870C93"/>
    <w:rsid w:val="008730A1"/>
    <w:rsid w:val="00873AE3"/>
    <w:rsid w:val="00877319"/>
    <w:rsid w:val="008837C4"/>
    <w:rsid w:val="008850D1"/>
    <w:rsid w:val="008873F1"/>
    <w:rsid w:val="00890917"/>
    <w:rsid w:val="00891222"/>
    <w:rsid w:val="00892447"/>
    <w:rsid w:val="00892A34"/>
    <w:rsid w:val="00893BA3"/>
    <w:rsid w:val="00893D04"/>
    <w:rsid w:val="00893EBE"/>
    <w:rsid w:val="00894635"/>
    <w:rsid w:val="008964BD"/>
    <w:rsid w:val="0089741E"/>
    <w:rsid w:val="008A093E"/>
    <w:rsid w:val="008B0007"/>
    <w:rsid w:val="008B0DA0"/>
    <w:rsid w:val="008B47A6"/>
    <w:rsid w:val="008B50C9"/>
    <w:rsid w:val="008B5697"/>
    <w:rsid w:val="008B5CF4"/>
    <w:rsid w:val="008C1891"/>
    <w:rsid w:val="008C1E33"/>
    <w:rsid w:val="008C7386"/>
    <w:rsid w:val="008D0F0B"/>
    <w:rsid w:val="008D179C"/>
    <w:rsid w:val="008D1A2C"/>
    <w:rsid w:val="008D3191"/>
    <w:rsid w:val="008D3A4B"/>
    <w:rsid w:val="008E5E99"/>
    <w:rsid w:val="008E6599"/>
    <w:rsid w:val="008E7200"/>
    <w:rsid w:val="008F1DFF"/>
    <w:rsid w:val="008F286E"/>
    <w:rsid w:val="008F2B45"/>
    <w:rsid w:val="008F5C14"/>
    <w:rsid w:val="008F74C8"/>
    <w:rsid w:val="008F7A19"/>
    <w:rsid w:val="0090085F"/>
    <w:rsid w:val="009018ED"/>
    <w:rsid w:val="00902621"/>
    <w:rsid w:val="0090429B"/>
    <w:rsid w:val="0090592B"/>
    <w:rsid w:val="00906CDE"/>
    <w:rsid w:val="00910381"/>
    <w:rsid w:val="0091179C"/>
    <w:rsid w:val="00912F72"/>
    <w:rsid w:val="00914AB2"/>
    <w:rsid w:val="00915293"/>
    <w:rsid w:val="00917DED"/>
    <w:rsid w:val="00920CBD"/>
    <w:rsid w:val="00921331"/>
    <w:rsid w:val="00922F84"/>
    <w:rsid w:val="00924307"/>
    <w:rsid w:val="00926042"/>
    <w:rsid w:val="0092722E"/>
    <w:rsid w:val="00932C61"/>
    <w:rsid w:val="0093377E"/>
    <w:rsid w:val="00937DBD"/>
    <w:rsid w:val="00941067"/>
    <w:rsid w:val="00942CC6"/>
    <w:rsid w:val="009440B3"/>
    <w:rsid w:val="0094491A"/>
    <w:rsid w:val="009457DD"/>
    <w:rsid w:val="0095047E"/>
    <w:rsid w:val="00950558"/>
    <w:rsid w:val="00951FDC"/>
    <w:rsid w:val="00957D69"/>
    <w:rsid w:val="00961692"/>
    <w:rsid w:val="00961996"/>
    <w:rsid w:val="00965C31"/>
    <w:rsid w:val="009671BB"/>
    <w:rsid w:val="00972E04"/>
    <w:rsid w:val="00977C58"/>
    <w:rsid w:val="009847B2"/>
    <w:rsid w:val="009863F5"/>
    <w:rsid w:val="00986BBD"/>
    <w:rsid w:val="0099458F"/>
    <w:rsid w:val="00997E5C"/>
    <w:rsid w:val="00997F81"/>
    <w:rsid w:val="009A1136"/>
    <w:rsid w:val="009A1CE9"/>
    <w:rsid w:val="009A30E1"/>
    <w:rsid w:val="009B28B1"/>
    <w:rsid w:val="009B3410"/>
    <w:rsid w:val="009B38B5"/>
    <w:rsid w:val="009C326D"/>
    <w:rsid w:val="009C760B"/>
    <w:rsid w:val="009D0112"/>
    <w:rsid w:val="009D0677"/>
    <w:rsid w:val="009D20AE"/>
    <w:rsid w:val="009D2322"/>
    <w:rsid w:val="009D3AE7"/>
    <w:rsid w:val="009D5A09"/>
    <w:rsid w:val="009D6542"/>
    <w:rsid w:val="009D65CD"/>
    <w:rsid w:val="009D6F96"/>
    <w:rsid w:val="009E163E"/>
    <w:rsid w:val="009E1E42"/>
    <w:rsid w:val="009E22AA"/>
    <w:rsid w:val="009E5E39"/>
    <w:rsid w:val="009E7434"/>
    <w:rsid w:val="009F0F0E"/>
    <w:rsid w:val="009F42B7"/>
    <w:rsid w:val="009F5A68"/>
    <w:rsid w:val="00A01483"/>
    <w:rsid w:val="00A01CCB"/>
    <w:rsid w:val="00A0393D"/>
    <w:rsid w:val="00A04887"/>
    <w:rsid w:val="00A050EC"/>
    <w:rsid w:val="00A079DB"/>
    <w:rsid w:val="00A07DD6"/>
    <w:rsid w:val="00A137EF"/>
    <w:rsid w:val="00A15341"/>
    <w:rsid w:val="00A20FD1"/>
    <w:rsid w:val="00A2492D"/>
    <w:rsid w:val="00A2496D"/>
    <w:rsid w:val="00A31292"/>
    <w:rsid w:val="00A31CBC"/>
    <w:rsid w:val="00A33674"/>
    <w:rsid w:val="00A337E1"/>
    <w:rsid w:val="00A33E3F"/>
    <w:rsid w:val="00A33EEB"/>
    <w:rsid w:val="00A3466D"/>
    <w:rsid w:val="00A34BB6"/>
    <w:rsid w:val="00A40151"/>
    <w:rsid w:val="00A401DD"/>
    <w:rsid w:val="00A403A5"/>
    <w:rsid w:val="00A41485"/>
    <w:rsid w:val="00A4338F"/>
    <w:rsid w:val="00A4582F"/>
    <w:rsid w:val="00A46798"/>
    <w:rsid w:val="00A47238"/>
    <w:rsid w:val="00A478B9"/>
    <w:rsid w:val="00A55CE1"/>
    <w:rsid w:val="00A67F47"/>
    <w:rsid w:val="00A713D7"/>
    <w:rsid w:val="00A75115"/>
    <w:rsid w:val="00A8130B"/>
    <w:rsid w:val="00A81A05"/>
    <w:rsid w:val="00A82C7C"/>
    <w:rsid w:val="00A860A7"/>
    <w:rsid w:val="00A94D8D"/>
    <w:rsid w:val="00A95D8C"/>
    <w:rsid w:val="00A97213"/>
    <w:rsid w:val="00AA14EC"/>
    <w:rsid w:val="00AA52DA"/>
    <w:rsid w:val="00AA5AA5"/>
    <w:rsid w:val="00AA6694"/>
    <w:rsid w:val="00AA6A77"/>
    <w:rsid w:val="00AA7142"/>
    <w:rsid w:val="00AA762A"/>
    <w:rsid w:val="00AB2EDB"/>
    <w:rsid w:val="00AB37D8"/>
    <w:rsid w:val="00AB3CE5"/>
    <w:rsid w:val="00AB44A5"/>
    <w:rsid w:val="00AC0108"/>
    <w:rsid w:val="00AC0617"/>
    <w:rsid w:val="00AC0E39"/>
    <w:rsid w:val="00AC1857"/>
    <w:rsid w:val="00AC2460"/>
    <w:rsid w:val="00AC48F7"/>
    <w:rsid w:val="00AC544E"/>
    <w:rsid w:val="00AC7244"/>
    <w:rsid w:val="00AC7C61"/>
    <w:rsid w:val="00AD0FC6"/>
    <w:rsid w:val="00AD31C9"/>
    <w:rsid w:val="00AD428E"/>
    <w:rsid w:val="00AD7604"/>
    <w:rsid w:val="00AD7E39"/>
    <w:rsid w:val="00AE12C9"/>
    <w:rsid w:val="00AE6C28"/>
    <w:rsid w:val="00AF3A49"/>
    <w:rsid w:val="00AF4BAC"/>
    <w:rsid w:val="00AF53C5"/>
    <w:rsid w:val="00AF5D53"/>
    <w:rsid w:val="00B01528"/>
    <w:rsid w:val="00B0215E"/>
    <w:rsid w:val="00B0241F"/>
    <w:rsid w:val="00B028FA"/>
    <w:rsid w:val="00B05792"/>
    <w:rsid w:val="00B16E00"/>
    <w:rsid w:val="00B20FA5"/>
    <w:rsid w:val="00B217A6"/>
    <w:rsid w:val="00B236EF"/>
    <w:rsid w:val="00B2796A"/>
    <w:rsid w:val="00B32550"/>
    <w:rsid w:val="00B356A4"/>
    <w:rsid w:val="00B374CB"/>
    <w:rsid w:val="00B42030"/>
    <w:rsid w:val="00B44BD2"/>
    <w:rsid w:val="00B47626"/>
    <w:rsid w:val="00B47CB6"/>
    <w:rsid w:val="00B50A19"/>
    <w:rsid w:val="00B528FF"/>
    <w:rsid w:val="00B52E81"/>
    <w:rsid w:val="00B60801"/>
    <w:rsid w:val="00B61282"/>
    <w:rsid w:val="00B625A5"/>
    <w:rsid w:val="00B6273D"/>
    <w:rsid w:val="00B62E21"/>
    <w:rsid w:val="00B637A3"/>
    <w:rsid w:val="00B63A68"/>
    <w:rsid w:val="00B65C71"/>
    <w:rsid w:val="00B67E69"/>
    <w:rsid w:val="00B7110A"/>
    <w:rsid w:val="00B82257"/>
    <w:rsid w:val="00B86417"/>
    <w:rsid w:val="00B86B2B"/>
    <w:rsid w:val="00B87B37"/>
    <w:rsid w:val="00B90A81"/>
    <w:rsid w:val="00B9441E"/>
    <w:rsid w:val="00B9572F"/>
    <w:rsid w:val="00B96540"/>
    <w:rsid w:val="00B96AA3"/>
    <w:rsid w:val="00B97A71"/>
    <w:rsid w:val="00BA1CBA"/>
    <w:rsid w:val="00BA2626"/>
    <w:rsid w:val="00BA30C7"/>
    <w:rsid w:val="00BA70B5"/>
    <w:rsid w:val="00BB1B1B"/>
    <w:rsid w:val="00BB2217"/>
    <w:rsid w:val="00BB317A"/>
    <w:rsid w:val="00BC090F"/>
    <w:rsid w:val="00BC1DEE"/>
    <w:rsid w:val="00BC2ADE"/>
    <w:rsid w:val="00BC338A"/>
    <w:rsid w:val="00BC421E"/>
    <w:rsid w:val="00BC4527"/>
    <w:rsid w:val="00BC6BD8"/>
    <w:rsid w:val="00BD14AD"/>
    <w:rsid w:val="00BD1DA1"/>
    <w:rsid w:val="00BD2D7E"/>
    <w:rsid w:val="00BD5643"/>
    <w:rsid w:val="00BE2B46"/>
    <w:rsid w:val="00BE5CC5"/>
    <w:rsid w:val="00BE72D7"/>
    <w:rsid w:val="00BF0532"/>
    <w:rsid w:val="00BF0985"/>
    <w:rsid w:val="00BF1FF8"/>
    <w:rsid w:val="00BF2BFF"/>
    <w:rsid w:val="00BF40FC"/>
    <w:rsid w:val="00BF6118"/>
    <w:rsid w:val="00BF676C"/>
    <w:rsid w:val="00BF7114"/>
    <w:rsid w:val="00C002A2"/>
    <w:rsid w:val="00C04C45"/>
    <w:rsid w:val="00C05FB9"/>
    <w:rsid w:val="00C06E9F"/>
    <w:rsid w:val="00C07D42"/>
    <w:rsid w:val="00C10AB8"/>
    <w:rsid w:val="00C12D54"/>
    <w:rsid w:val="00C15633"/>
    <w:rsid w:val="00C15AFE"/>
    <w:rsid w:val="00C15C85"/>
    <w:rsid w:val="00C162FB"/>
    <w:rsid w:val="00C22509"/>
    <w:rsid w:val="00C24BF6"/>
    <w:rsid w:val="00C32444"/>
    <w:rsid w:val="00C33123"/>
    <w:rsid w:val="00C341BD"/>
    <w:rsid w:val="00C3569A"/>
    <w:rsid w:val="00C36A5B"/>
    <w:rsid w:val="00C37716"/>
    <w:rsid w:val="00C4357E"/>
    <w:rsid w:val="00C43E9B"/>
    <w:rsid w:val="00C45380"/>
    <w:rsid w:val="00C46AB3"/>
    <w:rsid w:val="00C50B38"/>
    <w:rsid w:val="00C527DB"/>
    <w:rsid w:val="00C52E43"/>
    <w:rsid w:val="00C54AA9"/>
    <w:rsid w:val="00C55BB1"/>
    <w:rsid w:val="00C609BE"/>
    <w:rsid w:val="00C616DF"/>
    <w:rsid w:val="00C62AC3"/>
    <w:rsid w:val="00C65360"/>
    <w:rsid w:val="00C675BB"/>
    <w:rsid w:val="00C7023B"/>
    <w:rsid w:val="00C71C95"/>
    <w:rsid w:val="00C74705"/>
    <w:rsid w:val="00C818A5"/>
    <w:rsid w:val="00C852E5"/>
    <w:rsid w:val="00C9150B"/>
    <w:rsid w:val="00C93026"/>
    <w:rsid w:val="00C9329B"/>
    <w:rsid w:val="00C94A17"/>
    <w:rsid w:val="00C9543A"/>
    <w:rsid w:val="00CA0F10"/>
    <w:rsid w:val="00CA1C6B"/>
    <w:rsid w:val="00CA21B4"/>
    <w:rsid w:val="00CA2D48"/>
    <w:rsid w:val="00CA35B8"/>
    <w:rsid w:val="00CA49B7"/>
    <w:rsid w:val="00CB0A1F"/>
    <w:rsid w:val="00CB288D"/>
    <w:rsid w:val="00CB32A8"/>
    <w:rsid w:val="00CB3AED"/>
    <w:rsid w:val="00CB5B79"/>
    <w:rsid w:val="00CB5EA2"/>
    <w:rsid w:val="00CC724A"/>
    <w:rsid w:val="00CC754E"/>
    <w:rsid w:val="00CD1C19"/>
    <w:rsid w:val="00CD47C5"/>
    <w:rsid w:val="00CD4DA5"/>
    <w:rsid w:val="00CD6001"/>
    <w:rsid w:val="00CD7827"/>
    <w:rsid w:val="00CE1E3A"/>
    <w:rsid w:val="00CE2639"/>
    <w:rsid w:val="00CE30B9"/>
    <w:rsid w:val="00CE3DEA"/>
    <w:rsid w:val="00CE44B4"/>
    <w:rsid w:val="00CE4727"/>
    <w:rsid w:val="00CE7033"/>
    <w:rsid w:val="00CF053C"/>
    <w:rsid w:val="00CF17A4"/>
    <w:rsid w:val="00CF4C94"/>
    <w:rsid w:val="00CF52C2"/>
    <w:rsid w:val="00CF6300"/>
    <w:rsid w:val="00D00D09"/>
    <w:rsid w:val="00D0277D"/>
    <w:rsid w:val="00D02A64"/>
    <w:rsid w:val="00D047F3"/>
    <w:rsid w:val="00D052C8"/>
    <w:rsid w:val="00D05DAE"/>
    <w:rsid w:val="00D06640"/>
    <w:rsid w:val="00D06903"/>
    <w:rsid w:val="00D0717E"/>
    <w:rsid w:val="00D12C3E"/>
    <w:rsid w:val="00D149A8"/>
    <w:rsid w:val="00D15824"/>
    <w:rsid w:val="00D162C0"/>
    <w:rsid w:val="00D2170E"/>
    <w:rsid w:val="00D21CAC"/>
    <w:rsid w:val="00D21DB9"/>
    <w:rsid w:val="00D22C11"/>
    <w:rsid w:val="00D2504F"/>
    <w:rsid w:val="00D26632"/>
    <w:rsid w:val="00D26CF7"/>
    <w:rsid w:val="00D275B3"/>
    <w:rsid w:val="00D32B0B"/>
    <w:rsid w:val="00D35614"/>
    <w:rsid w:val="00D35D14"/>
    <w:rsid w:val="00D41233"/>
    <w:rsid w:val="00D417D5"/>
    <w:rsid w:val="00D46788"/>
    <w:rsid w:val="00D4685A"/>
    <w:rsid w:val="00D501DC"/>
    <w:rsid w:val="00D51A04"/>
    <w:rsid w:val="00D534A6"/>
    <w:rsid w:val="00D57018"/>
    <w:rsid w:val="00D608E2"/>
    <w:rsid w:val="00D63A92"/>
    <w:rsid w:val="00D65AFF"/>
    <w:rsid w:val="00D6757C"/>
    <w:rsid w:val="00D70575"/>
    <w:rsid w:val="00D7121F"/>
    <w:rsid w:val="00D763B3"/>
    <w:rsid w:val="00D763BC"/>
    <w:rsid w:val="00D76DFE"/>
    <w:rsid w:val="00D77EA8"/>
    <w:rsid w:val="00D8220E"/>
    <w:rsid w:val="00D83484"/>
    <w:rsid w:val="00D84E80"/>
    <w:rsid w:val="00D86BFC"/>
    <w:rsid w:val="00D87C2A"/>
    <w:rsid w:val="00D900F4"/>
    <w:rsid w:val="00D90462"/>
    <w:rsid w:val="00D95D9C"/>
    <w:rsid w:val="00DA0A8C"/>
    <w:rsid w:val="00DA261D"/>
    <w:rsid w:val="00DA6A10"/>
    <w:rsid w:val="00DA6A8A"/>
    <w:rsid w:val="00DA766B"/>
    <w:rsid w:val="00DB0B58"/>
    <w:rsid w:val="00DB2530"/>
    <w:rsid w:val="00DB35D8"/>
    <w:rsid w:val="00DB3F57"/>
    <w:rsid w:val="00DB782C"/>
    <w:rsid w:val="00DC30A4"/>
    <w:rsid w:val="00DC400E"/>
    <w:rsid w:val="00DC48C3"/>
    <w:rsid w:val="00DC5733"/>
    <w:rsid w:val="00DC7115"/>
    <w:rsid w:val="00DC7DF8"/>
    <w:rsid w:val="00DD0F88"/>
    <w:rsid w:val="00DE0E3D"/>
    <w:rsid w:val="00DE2E20"/>
    <w:rsid w:val="00DE44A1"/>
    <w:rsid w:val="00DE5805"/>
    <w:rsid w:val="00DE59B9"/>
    <w:rsid w:val="00DE6A63"/>
    <w:rsid w:val="00DF1383"/>
    <w:rsid w:val="00DF2AD0"/>
    <w:rsid w:val="00DF4214"/>
    <w:rsid w:val="00DF550A"/>
    <w:rsid w:val="00DF78DD"/>
    <w:rsid w:val="00E02E86"/>
    <w:rsid w:val="00E03552"/>
    <w:rsid w:val="00E06144"/>
    <w:rsid w:val="00E07697"/>
    <w:rsid w:val="00E10B11"/>
    <w:rsid w:val="00E10BD1"/>
    <w:rsid w:val="00E11B36"/>
    <w:rsid w:val="00E12C0F"/>
    <w:rsid w:val="00E130E2"/>
    <w:rsid w:val="00E15A07"/>
    <w:rsid w:val="00E204AF"/>
    <w:rsid w:val="00E21D7C"/>
    <w:rsid w:val="00E265D1"/>
    <w:rsid w:val="00E26FB3"/>
    <w:rsid w:val="00E27157"/>
    <w:rsid w:val="00E32DAA"/>
    <w:rsid w:val="00E33296"/>
    <w:rsid w:val="00E33AAC"/>
    <w:rsid w:val="00E35C09"/>
    <w:rsid w:val="00E364EC"/>
    <w:rsid w:val="00E4085A"/>
    <w:rsid w:val="00E420E8"/>
    <w:rsid w:val="00E42B4B"/>
    <w:rsid w:val="00E44C79"/>
    <w:rsid w:val="00E45DB6"/>
    <w:rsid w:val="00E47C75"/>
    <w:rsid w:val="00E50098"/>
    <w:rsid w:val="00E72EFF"/>
    <w:rsid w:val="00E7533E"/>
    <w:rsid w:val="00E76848"/>
    <w:rsid w:val="00E8171E"/>
    <w:rsid w:val="00E81EB7"/>
    <w:rsid w:val="00E81F2D"/>
    <w:rsid w:val="00E826C6"/>
    <w:rsid w:val="00E865F2"/>
    <w:rsid w:val="00E867AA"/>
    <w:rsid w:val="00E918FD"/>
    <w:rsid w:val="00E91B20"/>
    <w:rsid w:val="00E924B7"/>
    <w:rsid w:val="00E9532E"/>
    <w:rsid w:val="00EA1FBD"/>
    <w:rsid w:val="00EA2944"/>
    <w:rsid w:val="00EA617B"/>
    <w:rsid w:val="00EA7952"/>
    <w:rsid w:val="00EB1AB8"/>
    <w:rsid w:val="00EB3EC1"/>
    <w:rsid w:val="00EB45C9"/>
    <w:rsid w:val="00EB46C8"/>
    <w:rsid w:val="00EC13FE"/>
    <w:rsid w:val="00EC1E46"/>
    <w:rsid w:val="00EC22EE"/>
    <w:rsid w:val="00EC27D6"/>
    <w:rsid w:val="00EC32DA"/>
    <w:rsid w:val="00EC441D"/>
    <w:rsid w:val="00ED164C"/>
    <w:rsid w:val="00ED4498"/>
    <w:rsid w:val="00EE1193"/>
    <w:rsid w:val="00EE1753"/>
    <w:rsid w:val="00EE3A17"/>
    <w:rsid w:val="00EE3C7C"/>
    <w:rsid w:val="00EF6439"/>
    <w:rsid w:val="00F00B5D"/>
    <w:rsid w:val="00F03CBF"/>
    <w:rsid w:val="00F03D2A"/>
    <w:rsid w:val="00F04DA3"/>
    <w:rsid w:val="00F05C46"/>
    <w:rsid w:val="00F104C0"/>
    <w:rsid w:val="00F114BF"/>
    <w:rsid w:val="00F139BE"/>
    <w:rsid w:val="00F16761"/>
    <w:rsid w:val="00F16BB5"/>
    <w:rsid w:val="00F230F0"/>
    <w:rsid w:val="00F23E70"/>
    <w:rsid w:val="00F2520C"/>
    <w:rsid w:val="00F300BB"/>
    <w:rsid w:val="00F32280"/>
    <w:rsid w:val="00F332CF"/>
    <w:rsid w:val="00F33724"/>
    <w:rsid w:val="00F341C5"/>
    <w:rsid w:val="00F35B75"/>
    <w:rsid w:val="00F413DA"/>
    <w:rsid w:val="00F4307F"/>
    <w:rsid w:val="00F43EE3"/>
    <w:rsid w:val="00F43FDE"/>
    <w:rsid w:val="00F45159"/>
    <w:rsid w:val="00F47176"/>
    <w:rsid w:val="00F47631"/>
    <w:rsid w:val="00F476E5"/>
    <w:rsid w:val="00F52F40"/>
    <w:rsid w:val="00F5663C"/>
    <w:rsid w:val="00F6404D"/>
    <w:rsid w:val="00F65737"/>
    <w:rsid w:val="00F6590C"/>
    <w:rsid w:val="00F676DE"/>
    <w:rsid w:val="00F6793D"/>
    <w:rsid w:val="00F71E7B"/>
    <w:rsid w:val="00F71FE3"/>
    <w:rsid w:val="00F72238"/>
    <w:rsid w:val="00F723D9"/>
    <w:rsid w:val="00F76389"/>
    <w:rsid w:val="00F7643C"/>
    <w:rsid w:val="00F82BB1"/>
    <w:rsid w:val="00F834CF"/>
    <w:rsid w:val="00F83AD4"/>
    <w:rsid w:val="00F8612E"/>
    <w:rsid w:val="00F870BF"/>
    <w:rsid w:val="00F87466"/>
    <w:rsid w:val="00F87C74"/>
    <w:rsid w:val="00F9102F"/>
    <w:rsid w:val="00F95746"/>
    <w:rsid w:val="00F96498"/>
    <w:rsid w:val="00FA16C1"/>
    <w:rsid w:val="00FA1F54"/>
    <w:rsid w:val="00FA1F55"/>
    <w:rsid w:val="00FA2F8F"/>
    <w:rsid w:val="00FA339B"/>
    <w:rsid w:val="00FB49E4"/>
    <w:rsid w:val="00FB585E"/>
    <w:rsid w:val="00FB5C5F"/>
    <w:rsid w:val="00FB6C07"/>
    <w:rsid w:val="00FD0FA6"/>
    <w:rsid w:val="00FD394F"/>
    <w:rsid w:val="00FD3E6C"/>
    <w:rsid w:val="00FD6221"/>
    <w:rsid w:val="00FE09D8"/>
    <w:rsid w:val="00FE19DD"/>
    <w:rsid w:val="00FE2D07"/>
    <w:rsid w:val="00FE2F12"/>
    <w:rsid w:val="00FE39E0"/>
    <w:rsid w:val="00FE6670"/>
    <w:rsid w:val="00FF1E3D"/>
    <w:rsid w:val="00FF200B"/>
    <w:rsid w:val="00FF43E2"/>
    <w:rsid w:val="00FF6E49"/>
    <w:rsid w:val="00FF7A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3A94"/>
  <w15:docId w15:val="{E1EA8566-964D-4A2D-8EE7-757ECA57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5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B5D"/>
    <w:pPr>
      <w:spacing w:after="0" w:line="240" w:lineRule="auto"/>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46FD"/>
    <w:pPr>
      <w:spacing w:after="200" w:line="276" w:lineRule="auto"/>
      <w:ind w:left="720"/>
      <w:contextualSpacing/>
    </w:pPr>
    <w:rPr>
      <w:rFonts w:eastAsiaTheme="minorHAnsi" w:cstheme="minorBidi"/>
      <w:sz w:val="26"/>
      <w:szCs w:val="22"/>
    </w:rPr>
  </w:style>
  <w:style w:type="paragraph" w:styleId="BalloonText">
    <w:name w:val="Balloon Text"/>
    <w:basedOn w:val="Normal"/>
    <w:link w:val="BalloonTextChar"/>
    <w:uiPriority w:val="99"/>
    <w:semiHidden/>
    <w:unhideWhenUsed/>
    <w:rsid w:val="004C3B8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B83"/>
    <w:rPr>
      <w:rFonts w:ascii="Tahoma" w:hAnsi="Tahoma" w:cs="Tahoma"/>
      <w:sz w:val="16"/>
      <w:szCs w:val="16"/>
      <w:lang w:val="en-US"/>
    </w:rPr>
  </w:style>
  <w:style w:type="paragraph" w:styleId="Header">
    <w:name w:val="header"/>
    <w:basedOn w:val="Normal"/>
    <w:link w:val="HeaderChar"/>
    <w:uiPriority w:val="99"/>
    <w:unhideWhenUsed/>
    <w:rsid w:val="00B44BD2"/>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uiPriority w:val="99"/>
    <w:rsid w:val="00B44BD2"/>
    <w:rPr>
      <w:sz w:val="26"/>
      <w:lang w:val="en-US"/>
    </w:rPr>
  </w:style>
  <w:style w:type="paragraph" w:styleId="Footer">
    <w:name w:val="footer"/>
    <w:basedOn w:val="Normal"/>
    <w:link w:val="FooterChar"/>
    <w:uiPriority w:val="99"/>
    <w:unhideWhenUsed/>
    <w:rsid w:val="00B44BD2"/>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B44BD2"/>
    <w:rPr>
      <w:sz w:val="26"/>
      <w:lang w:val="en-US"/>
    </w:rPr>
  </w:style>
  <w:style w:type="paragraph" w:styleId="BodyText">
    <w:name w:val="Body Text"/>
    <w:basedOn w:val="Normal"/>
    <w:link w:val="BodyTextChar"/>
    <w:rsid w:val="00BB317A"/>
    <w:pPr>
      <w:jc w:val="both"/>
    </w:pPr>
    <w:rPr>
      <w:rFonts w:ascii=".VnTime" w:hAnsi=".VnTime"/>
      <w:sz w:val="28"/>
      <w:lang w:val="x-none" w:eastAsia="x-none"/>
    </w:rPr>
  </w:style>
  <w:style w:type="character" w:customStyle="1" w:styleId="BodyTextChar">
    <w:name w:val="Body Text Char"/>
    <w:basedOn w:val="DefaultParagraphFont"/>
    <w:link w:val="BodyText"/>
    <w:rsid w:val="00BB317A"/>
    <w:rPr>
      <w:rFonts w:ascii=".VnTime" w:eastAsia="Times New Roman" w:hAnsi=".VnTime" w:cs="Times New Roman"/>
      <w:szCs w:val="24"/>
      <w:lang w:val="x-none" w:eastAsia="x-none"/>
    </w:rPr>
  </w:style>
  <w:style w:type="paragraph" w:styleId="BodyTextIndent2">
    <w:name w:val="Body Text Indent 2"/>
    <w:basedOn w:val="Normal"/>
    <w:link w:val="BodyTextIndent2Char"/>
    <w:uiPriority w:val="99"/>
    <w:semiHidden/>
    <w:unhideWhenUsed/>
    <w:rsid w:val="00C616DF"/>
    <w:pPr>
      <w:spacing w:after="120" w:line="480" w:lineRule="auto"/>
      <w:ind w:left="360"/>
    </w:pPr>
    <w:rPr>
      <w:rFonts w:eastAsiaTheme="minorHAnsi" w:cstheme="minorBidi"/>
      <w:sz w:val="26"/>
      <w:szCs w:val="22"/>
    </w:rPr>
  </w:style>
  <w:style w:type="character" w:customStyle="1" w:styleId="BodyTextIndent2Char">
    <w:name w:val="Body Text Indent 2 Char"/>
    <w:basedOn w:val="DefaultParagraphFont"/>
    <w:link w:val="BodyTextIndent2"/>
    <w:uiPriority w:val="99"/>
    <w:semiHidden/>
    <w:rsid w:val="00C616DF"/>
    <w:rPr>
      <w:sz w:val="26"/>
      <w:lang w:val="en-US"/>
    </w:rPr>
  </w:style>
  <w:style w:type="character" w:styleId="Hyperlink">
    <w:name w:val="Hyperlink"/>
    <w:uiPriority w:val="99"/>
    <w:unhideWhenUsed/>
    <w:rsid w:val="00C616DF"/>
    <w:rPr>
      <w:color w:val="0000FF"/>
      <w:u w:val="single"/>
    </w:rPr>
  </w:style>
  <w:style w:type="paragraph" w:customStyle="1" w:styleId="Content">
    <w:name w:val="Content"/>
    <w:basedOn w:val="Normal"/>
    <w:link w:val="ContentChar"/>
    <w:qFormat/>
    <w:rsid w:val="00C616DF"/>
    <w:pPr>
      <w:spacing w:before="120"/>
      <w:ind w:firstLine="360"/>
      <w:jc w:val="both"/>
    </w:pPr>
    <w:rPr>
      <w:sz w:val="26"/>
      <w:lang w:val="x-none" w:eastAsia="x-none"/>
    </w:rPr>
  </w:style>
  <w:style w:type="character" w:customStyle="1" w:styleId="ContentChar">
    <w:name w:val="Content Char"/>
    <w:link w:val="Content"/>
    <w:rsid w:val="00C616DF"/>
    <w:rPr>
      <w:rFonts w:eastAsia="Times New Roman" w:cs="Times New Roman"/>
      <w:sz w:val="26"/>
      <w:szCs w:val="24"/>
      <w:lang w:val="x-none" w:eastAsia="x-none"/>
    </w:rPr>
  </w:style>
  <w:style w:type="character" w:customStyle="1" w:styleId="UnresolvedMention1">
    <w:name w:val="Unresolved Mention1"/>
    <w:basedOn w:val="DefaultParagraphFont"/>
    <w:uiPriority w:val="99"/>
    <w:semiHidden/>
    <w:unhideWhenUsed/>
    <w:rsid w:val="006C69A7"/>
    <w:rPr>
      <w:color w:val="605E5C"/>
      <w:shd w:val="clear" w:color="auto" w:fill="E1DFDD"/>
    </w:rPr>
  </w:style>
  <w:style w:type="character" w:styleId="FollowedHyperlink">
    <w:name w:val="FollowedHyperlink"/>
    <w:basedOn w:val="DefaultParagraphFont"/>
    <w:uiPriority w:val="99"/>
    <w:semiHidden/>
    <w:unhideWhenUsed/>
    <w:rsid w:val="006C69A7"/>
    <w:rPr>
      <w:color w:val="800080" w:themeColor="followedHyperlink"/>
      <w:u w:val="single"/>
    </w:rPr>
  </w:style>
  <w:style w:type="paragraph" w:styleId="FootnoteText">
    <w:name w:val="footnote text"/>
    <w:basedOn w:val="Normal"/>
    <w:link w:val="FootnoteTextChar"/>
    <w:uiPriority w:val="99"/>
    <w:semiHidden/>
    <w:unhideWhenUsed/>
    <w:rsid w:val="00BC090F"/>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C090F"/>
    <w:rPr>
      <w:sz w:val="20"/>
      <w:szCs w:val="20"/>
      <w:lang w:val="en-US"/>
    </w:rPr>
  </w:style>
  <w:style w:type="character" w:styleId="FootnoteReference">
    <w:name w:val="footnote reference"/>
    <w:basedOn w:val="DefaultParagraphFont"/>
    <w:uiPriority w:val="99"/>
    <w:semiHidden/>
    <w:unhideWhenUsed/>
    <w:rsid w:val="00BC090F"/>
    <w:rPr>
      <w:vertAlign w:val="superscript"/>
    </w:rPr>
  </w:style>
  <w:style w:type="paragraph" w:styleId="Revision">
    <w:name w:val="Revision"/>
    <w:hidden/>
    <w:uiPriority w:val="99"/>
    <w:semiHidden/>
    <w:rsid w:val="0035719D"/>
    <w:pPr>
      <w:spacing w:after="0" w:line="240" w:lineRule="auto"/>
    </w:pPr>
    <w:rPr>
      <w:sz w:val="26"/>
      <w:lang w:val="en-US"/>
    </w:rPr>
  </w:style>
  <w:style w:type="table" w:customStyle="1" w:styleId="TableGrid1">
    <w:name w:val="Table Grid1"/>
    <w:basedOn w:val="TableNormal"/>
    <w:next w:val="TableGrid"/>
    <w:uiPriority w:val="59"/>
    <w:rsid w:val="00367403"/>
    <w:pPr>
      <w:spacing w:after="0" w:line="240" w:lineRule="auto"/>
    </w:pPr>
    <w:rPr>
      <w:color w:val="0D0D0D"/>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281"/>
    <w:rPr>
      <w:sz w:val="16"/>
      <w:szCs w:val="16"/>
    </w:rPr>
  </w:style>
  <w:style w:type="paragraph" w:styleId="CommentText">
    <w:name w:val="annotation text"/>
    <w:basedOn w:val="Normal"/>
    <w:link w:val="CommentTextChar"/>
    <w:uiPriority w:val="99"/>
    <w:semiHidden/>
    <w:unhideWhenUsed/>
    <w:rsid w:val="000C3281"/>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0C3281"/>
    <w:rPr>
      <w:sz w:val="20"/>
      <w:szCs w:val="20"/>
      <w:lang w:val="en-US"/>
    </w:rPr>
  </w:style>
  <w:style w:type="paragraph" w:styleId="CommentSubject">
    <w:name w:val="annotation subject"/>
    <w:basedOn w:val="CommentText"/>
    <w:next w:val="CommentText"/>
    <w:link w:val="CommentSubjectChar"/>
    <w:uiPriority w:val="99"/>
    <w:semiHidden/>
    <w:unhideWhenUsed/>
    <w:rsid w:val="000C3281"/>
    <w:rPr>
      <w:b/>
      <w:bCs/>
    </w:rPr>
  </w:style>
  <w:style w:type="character" w:customStyle="1" w:styleId="CommentSubjectChar">
    <w:name w:val="Comment Subject Char"/>
    <w:basedOn w:val="CommentTextChar"/>
    <w:link w:val="CommentSubject"/>
    <w:uiPriority w:val="99"/>
    <w:semiHidden/>
    <w:rsid w:val="000C3281"/>
    <w:rPr>
      <w:b/>
      <w:bCs/>
      <w:sz w:val="20"/>
      <w:szCs w:val="20"/>
      <w:lang w:val="en-US"/>
    </w:rPr>
  </w:style>
  <w:style w:type="character" w:customStyle="1" w:styleId="fontstyle01">
    <w:name w:val="fontstyle01"/>
    <w:qFormat/>
    <w:rsid w:val="00D87C2A"/>
    <w:rPr>
      <w:rFonts w:ascii="Times New Roman" w:hAnsi="Times New Roman" w:cs="Times New Roman" w:hint="default"/>
      <w:b w:val="0"/>
      <w:bCs w:val="0"/>
      <w:i w:val="0"/>
      <w:iCs w:val="0"/>
      <w:color w:val="000000"/>
      <w:sz w:val="28"/>
      <w:szCs w:val="28"/>
    </w:rPr>
  </w:style>
  <w:style w:type="character" w:customStyle="1" w:styleId="UnresolvedMention2">
    <w:name w:val="Unresolved Mention2"/>
    <w:basedOn w:val="DefaultParagraphFont"/>
    <w:uiPriority w:val="99"/>
    <w:semiHidden/>
    <w:unhideWhenUsed/>
    <w:rsid w:val="00D32B0B"/>
    <w:rPr>
      <w:color w:val="605E5C"/>
      <w:shd w:val="clear" w:color="auto" w:fill="E1DFDD"/>
    </w:rPr>
  </w:style>
  <w:style w:type="paragraph" w:styleId="NormalWeb">
    <w:name w:val="Normal (Web)"/>
    <w:basedOn w:val="Normal"/>
    <w:uiPriority w:val="99"/>
    <w:unhideWhenUsed/>
    <w:rsid w:val="005868D9"/>
    <w:pPr>
      <w:spacing w:before="100" w:beforeAutospacing="1" w:after="100" w:afterAutospacing="1"/>
    </w:pPr>
  </w:style>
  <w:style w:type="paragraph" w:styleId="NoSpacing">
    <w:name w:val="No Spacing"/>
    <w:uiPriority w:val="1"/>
    <w:qFormat/>
    <w:rsid w:val="00F413DA"/>
    <w:pPr>
      <w:spacing w:after="0"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3540">
      <w:bodyDiv w:val="1"/>
      <w:marLeft w:val="0"/>
      <w:marRight w:val="0"/>
      <w:marTop w:val="0"/>
      <w:marBottom w:val="0"/>
      <w:divBdr>
        <w:top w:val="none" w:sz="0" w:space="0" w:color="auto"/>
        <w:left w:val="none" w:sz="0" w:space="0" w:color="auto"/>
        <w:bottom w:val="none" w:sz="0" w:space="0" w:color="auto"/>
        <w:right w:val="none" w:sz="0" w:space="0" w:color="auto"/>
      </w:divBdr>
      <w:divsChild>
        <w:div w:id="837235280">
          <w:marLeft w:val="0"/>
          <w:marRight w:val="0"/>
          <w:marTop w:val="100"/>
          <w:marBottom w:val="0"/>
          <w:divBdr>
            <w:top w:val="none" w:sz="0" w:space="0" w:color="auto"/>
            <w:left w:val="none" w:sz="0" w:space="0" w:color="auto"/>
            <w:bottom w:val="none" w:sz="0" w:space="0" w:color="auto"/>
            <w:right w:val="none" w:sz="0" w:space="0" w:color="auto"/>
          </w:divBdr>
          <w:divsChild>
            <w:div w:id="1701854110">
              <w:marLeft w:val="0"/>
              <w:marRight w:val="0"/>
              <w:marTop w:val="0"/>
              <w:marBottom w:val="0"/>
              <w:divBdr>
                <w:top w:val="none" w:sz="0" w:space="0" w:color="auto"/>
                <w:left w:val="none" w:sz="0" w:space="0" w:color="auto"/>
                <w:bottom w:val="none" w:sz="0" w:space="0" w:color="auto"/>
                <w:right w:val="none" w:sz="0" w:space="0" w:color="auto"/>
              </w:divBdr>
            </w:div>
          </w:divsChild>
        </w:div>
        <w:div w:id="1428959464">
          <w:marLeft w:val="0"/>
          <w:marRight w:val="0"/>
          <w:marTop w:val="0"/>
          <w:marBottom w:val="0"/>
          <w:divBdr>
            <w:top w:val="none" w:sz="0" w:space="0" w:color="auto"/>
            <w:left w:val="none" w:sz="0" w:space="0" w:color="auto"/>
            <w:bottom w:val="none" w:sz="0" w:space="0" w:color="auto"/>
            <w:right w:val="none" w:sz="0" w:space="0" w:color="auto"/>
          </w:divBdr>
          <w:divsChild>
            <w:div w:id="968323318">
              <w:marLeft w:val="0"/>
              <w:marRight w:val="0"/>
              <w:marTop w:val="0"/>
              <w:marBottom w:val="0"/>
              <w:divBdr>
                <w:top w:val="none" w:sz="0" w:space="0" w:color="auto"/>
                <w:left w:val="none" w:sz="0" w:space="0" w:color="auto"/>
                <w:bottom w:val="single" w:sz="6" w:space="0" w:color="E6E6E6"/>
                <w:right w:val="none" w:sz="0" w:space="0" w:color="auto"/>
              </w:divBdr>
            </w:div>
            <w:div w:id="2053117516">
              <w:marLeft w:val="0"/>
              <w:marRight w:val="0"/>
              <w:marTop w:val="0"/>
              <w:marBottom w:val="0"/>
              <w:divBdr>
                <w:top w:val="none" w:sz="0" w:space="0" w:color="auto"/>
                <w:left w:val="none" w:sz="0" w:space="0" w:color="auto"/>
                <w:bottom w:val="none" w:sz="0" w:space="0" w:color="auto"/>
                <w:right w:val="none" w:sz="0" w:space="0" w:color="auto"/>
              </w:divBdr>
              <w:divsChild>
                <w:div w:id="652609349">
                  <w:marLeft w:val="0"/>
                  <w:marRight w:val="0"/>
                  <w:marTop w:val="0"/>
                  <w:marBottom w:val="0"/>
                  <w:divBdr>
                    <w:top w:val="none" w:sz="0" w:space="0" w:color="auto"/>
                    <w:left w:val="none" w:sz="0" w:space="0" w:color="auto"/>
                    <w:bottom w:val="none" w:sz="0" w:space="0" w:color="auto"/>
                    <w:right w:val="none" w:sz="0" w:space="0" w:color="auto"/>
                  </w:divBdr>
                  <w:divsChild>
                    <w:div w:id="1985113543">
                      <w:marLeft w:val="0"/>
                      <w:marRight w:val="0"/>
                      <w:marTop w:val="150"/>
                      <w:marBottom w:val="0"/>
                      <w:divBdr>
                        <w:top w:val="none" w:sz="0" w:space="0" w:color="auto"/>
                        <w:left w:val="none" w:sz="0" w:space="0" w:color="auto"/>
                        <w:bottom w:val="none" w:sz="0" w:space="0" w:color="auto"/>
                        <w:right w:val="none" w:sz="0" w:space="0" w:color="auto"/>
                      </w:divBdr>
                      <w:divsChild>
                        <w:div w:id="1344356238">
                          <w:marLeft w:val="0"/>
                          <w:marRight w:val="0"/>
                          <w:marTop w:val="0"/>
                          <w:marBottom w:val="0"/>
                          <w:divBdr>
                            <w:top w:val="none" w:sz="0" w:space="0" w:color="auto"/>
                            <w:left w:val="none" w:sz="0" w:space="0" w:color="auto"/>
                            <w:bottom w:val="none" w:sz="0" w:space="0" w:color="auto"/>
                            <w:right w:val="none" w:sz="0" w:space="0" w:color="auto"/>
                          </w:divBdr>
                          <w:divsChild>
                            <w:div w:id="770704727">
                              <w:marLeft w:val="0"/>
                              <w:marRight w:val="0"/>
                              <w:marTop w:val="0"/>
                              <w:marBottom w:val="0"/>
                              <w:divBdr>
                                <w:top w:val="none" w:sz="0" w:space="0" w:color="auto"/>
                                <w:left w:val="none" w:sz="0" w:space="0" w:color="auto"/>
                                <w:bottom w:val="single" w:sz="6" w:space="4" w:color="DDDDDD"/>
                                <w:right w:val="none" w:sz="0" w:space="0" w:color="auto"/>
                              </w:divBdr>
                            </w:div>
                            <w:div w:id="1560433201">
                              <w:marLeft w:val="0"/>
                              <w:marRight w:val="0"/>
                              <w:marTop w:val="0"/>
                              <w:marBottom w:val="0"/>
                              <w:divBdr>
                                <w:top w:val="none" w:sz="0" w:space="0" w:color="auto"/>
                                <w:left w:val="none" w:sz="0" w:space="0" w:color="auto"/>
                                <w:bottom w:val="single" w:sz="6" w:space="4" w:color="DDDDDD"/>
                                <w:right w:val="none" w:sz="0" w:space="0" w:color="auto"/>
                              </w:divBdr>
                            </w:div>
                            <w:div w:id="878592800">
                              <w:marLeft w:val="0"/>
                              <w:marRight w:val="0"/>
                              <w:marTop w:val="0"/>
                              <w:marBottom w:val="0"/>
                              <w:divBdr>
                                <w:top w:val="none" w:sz="0" w:space="0" w:color="auto"/>
                                <w:left w:val="none" w:sz="0" w:space="0" w:color="auto"/>
                                <w:bottom w:val="single" w:sz="6" w:space="4" w:color="DDDDDD"/>
                                <w:right w:val="none" w:sz="0" w:space="0" w:color="auto"/>
                              </w:divBdr>
                            </w:div>
                            <w:div w:id="2102557497">
                              <w:marLeft w:val="0"/>
                              <w:marRight w:val="0"/>
                              <w:marTop w:val="0"/>
                              <w:marBottom w:val="0"/>
                              <w:divBdr>
                                <w:top w:val="none" w:sz="0" w:space="0" w:color="auto"/>
                                <w:left w:val="none" w:sz="0" w:space="0" w:color="auto"/>
                                <w:bottom w:val="single" w:sz="6" w:space="4" w:color="DDDDDD"/>
                                <w:right w:val="none" w:sz="0" w:space="0" w:color="auto"/>
                              </w:divBdr>
                            </w:div>
                            <w:div w:id="1351225133">
                              <w:marLeft w:val="0"/>
                              <w:marRight w:val="0"/>
                              <w:marTop w:val="0"/>
                              <w:marBottom w:val="0"/>
                              <w:divBdr>
                                <w:top w:val="none" w:sz="0" w:space="0" w:color="auto"/>
                                <w:left w:val="none" w:sz="0" w:space="0" w:color="auto"/>
                                <w:bottom w:val="single" w:sz="6" w:space="4" w:color="DDDDDD"/>
                                <w:right w:val="none" w:sz="0" w:space="0" w:color="auto"/>
                              </w:divBdr>
                            </w:div>
                            <w:div w:id="330985463">
                              <w:marLeft w:val="0"/>
                              <w:marRight w:val="0"/>
                              <w:marTop w:val="0"/>
                              <w:marBottom w:val="0"/>
                              <w:divBdr>
                                <w:top w:val="none" w:sz="0" w:space="0" w:color="auto"/>
                                <w:left w:val="none" w:sz="0" w:space="0" w:color="auto"/>
                                <w:bottom w:val="single" w:sz="6" w:space="4" w:color="DDDDDD"/>
                                <w:right w:val="none" w:sz="0" w:space="0" w:color="auto"/>
                              </w:divBdr>
                            </w:div>
                            <w:div w:id="2091078520">
                              <w:marLeft w:val="0"/>
                              <w:marRight w:val="0"/>
                              <w:marTop w:val="0"/>
                              <w:marBottom w:val="0"/>
                              <w:divBdr>
                                <w:top w:val="none" w:sz="0" w:space="0" w:color="auto"/>
                                <w:left w:val="none" w:sz="0" w:space="0" w:color="auto"/>
                                <w:bottom w:val="none" w:sz="0" w:space="0" w:color="auto"/>
                                <w:right w:val="none" w:sz="0" w:space="0" w:color="auto"/>
                              </w:divBdr>
                            </w:div>
                          </w:divsChild>
                        </w:div>
                        <w:div w:id="746920281">
                          <w:marLeft w:val="0"/>
                          <w:marRight w:val="0"/>
                          <w:marTop w:val="0"/>
                          <w:marBottom w:val="0"/>
                          <w:divBdr>
                            <w:top w:val="none" w:sz="0" w:space="0" w:color="auto"/>
                            <w:left w:val="none" w:sz="0" w:space="0" w:color="auto"/>
                            <w:bottom w:val="none" w:sz="0" w:space="0" w:color="auto"/>
                            <w:right w:val="none" w:sz="0" w:space="0" w:color="auto"/>
                          </w:divBdr>
                          <w:divsChild>
                            <w:div w:id="868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2257">
              <w:marLeft w:val="0"/>
              <w:marRight w:val="0"/>
              <w:marTop w:val="0"/>
              <w:marBottom w:val="0"/>
              <w:divBdr>
                <w:top w:val="single" w:sz="6" w:space="12" w:color="DDDDDD"/>
                <w:left w:val="none" w:sz="0" w:space="0" w:color="auto"/>
                <w:bottom w:val="none" w:sz="0" w:space="0" w:color="auto"/>
                <w:right w:val="none" w:sz="0" w:space="0" w:color="auto"/>
              </w:divBdr>
            </w:div>
          </w:divsChild>
        </w:div>
        <w:div w:id="1980454504">
          <w:marLeft w:val="0"/>
          <w:marRight w:val="0"/>
          <w:marTop w:val="100"/>
          <w:marBottom w:val="100"/>
          <w:divBdr>
            <w:top w:val="none" w:sz="0" w:space="0" w:color="auto"/>
            <w:left w:val="none" w:sz="0" w:space="0" w:color="auto"/>
            <w:bottom w:val="none" w:sz="0" w:space="0" w:color="auto"/>
            <w:right w:val="none" w:sz="0" w:space="0" w:color="auto"/>
          </w:divBdr>
          <w:divsChild>
            <w:div w:id="1034966792">
              <w:marLeft w:val="0"/>
              <w:marRight w:val="0"/>
              <w:marTop w:val="0"/>
              <w:marBottom w:val="0"/>
              <w:divBdr>
                <w:top w:val="none" w:sz="0" w:space="0" w:color="auto"/>
                <w:left w:val="none" w:sz="0" w:space="0" w:color="auto"/>
                <w:bottom w:val="none" w:sz="0" w:space="0" w:color="auto"/>
                <w:right w:val="none" w:sz="0" w:space="0" w:color="auto"/>
              </w:divBdr>
              <w:divsChild>
                <w:div w:id="1456097156">
                  <w:marLeft w:val="0"/>
                  <w:marRight w:val="0"/>
                  <w:marTop w:val="0"/>
                  <w:marBottom w:val="180"/>
                  <w:divBdr>
                    <w:top w:val="none" w:sz="0" w:space="0" w:color="auto"/>
                    <w:left w:val="none" w:sz="0" w:space="0" w:color="auto"/>
                    <w:bottom w:val="none" w:sz="0" w:space="0" w:color="auto"/>
                    <w:right w:val="none" w:sz="0" w:space="0" w:color="auto"/>
                  </w:divBdr>
                </w:div>
                <w:div w:id="707336862">
                  <w:marLeft w:val="0"/>
                  <w:marRight w:val="0"/>
                  <w:marTop w:val="0"/>
                  <w:marBottom w:val="0"/>
                  <w:divBdr>
                    <w:top w:val="none" w:sz="0" w:space="0" w:color="auto"/>
                    <w:left w:val="none" w:sz="0" w:space="0" w:color="auto"/>
                    <w:bottom w:val="none" w:sz="0" w:space="0" w:color="auto"/>
                    <w:right w:val="none" w:sz="0" w:space="0" w:color="auto"/>
                  </w:divBdr>
                  <w:divsChild>
                    <w:div w:id="507671681">
                      <w:marLeft w:val="0"/>
                      <w:marRight w:val="0"/>
                      <w:marTop w:val="0"/>
                      <w:marBottom w:val="240"/>
                      <w:divBdr>
                        <w:top w:val="none" w:sz="0" w:space="0" w:color="auto"/>
                        <w:left w:val="none" w:sz="0" w:space="0" w:color="auto"/>
                        <w:bottom w:val="none" w:sz="0" w:space="0" w:color="auto"/>
                        <w:right w:val="none" w:sz="0" w:space="0" w:color="auto"/>
                      </w:divBdr>
                    </w:div>
                    <w:div w:id="1916084286">
                      <w:marLeft w:val="0"/>
                      <w:marRight w:val="0"/>
                      <w:marTop w:val="0"/>
                      <w:marBottom w:val="120"/>
                      <w:divBdr>
                        <w:top w:val="none" w:sz="0" w:space="0" w:color="auto"/>
                        <w:left w:val="none" w:sz="0" w:space="0" w:color="auto"/>
                        <w:bottom w:val="none" w:sz="0" w:space="0" w:color="auto"/>
                        <w:right w:val="none" w:sz="0" w:space="0" w:color="auto"/>
                      </w:divBdr>
                      <w:divsChild>
                        <w:div w:id="915627665">
                          <w:marLeft w:val="0"/>
                          <w:marRight w:val="0"/>
                          <w:marTop w:val="0"/>
                          <w:marBottom w:val="120"/>
                          <w:divBdr>
                            <w:top w:val="none" w:sz="0" w:space="0" w:color="auto"/>
                            <w:left w:val="none" w:sz="0" w:space="0" w:color="auto"/>
                            <w:bottom w:val="none" w:sz="0" w:space="0" w:color="auto"/>
                            <w:right w:val="none" w:sz="0" w:space="0" w:color="auto"/>
                          </w:divBdr>
                        </w:div>
                      </w:divsChild>
                    </w:div>
                    <w:div w:id="1061442746">
                      <w:marLeft w:val="0"/>
                      <w:marRight w:val="0"/>
                      <w:marTop w:val="0"/>
                      <w:marBottom w:val="240"/>
                      <w:divBdr>
                        <w:top w:val="none" w:sz="0" w:space="0" w:color="auto"/>
                        <w:left w:val="none" w:sz="0" w:space="0" w:color="auto"/>
                        <w:bottom w:val="none" w:sz="0" w:space="0" w:color="auto"/>
                        <w:right w:val="none" w:sz="0" w:space="0" w:color="auto"/>
                      </w:divBdr>
                      <w:divsChild>
                        <w:div w:id="1563908204">
                          <w:marLeft w:val="0"/>
                          <w:marRight w:val="0"/>
                          <w:marTop w:val="100"/>
                          <w:marBottom w:val="100"/>
                          <w:divBdr>
                            <w:top w:val="none" w:sz="0" w:space="0" w:color="auto"/>
                            <w:left w:val="none" w:sz="0" w:space="0" w:color="auto"/>
                            <w:bottom w:val="none" w:sz="0" w:space="0" w:color="auto"/>
                            <w:right w:val="none" w:sz="0" w:space="0" w:color="auto"/>
                          </w:divBdr>
                          <w:divsChild>
                            <w:div w:id="706756865">
                              <w:marLeft w:val="0"/>
                              <w:marRight w:val="0"/>
                              <w:marTop w:val="0"/>
                              <w:marBottom w:val="0"/>
                              <w:divBdr>
                                <w:top w:val="none" w:sz="0" w:space="0" w:color="auto"/>
                                <w:left w:val="none" w:sz="0" w:space="0" w:color="auto"/>
                                <w:bottom w:val="none" w:sz="0" w:space="0" w:color="auto"/>
                                <w:right w:val="none" w:sz="0" w:space="0" w:color="auto"/>
                              </w:divBdr>
                              <w:divsChild>
                                <w:div w:id="14566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0086">
                      <w:marLeft w:val="0"/>
                      <w:marRight w:val="0"/>
                      <w:marTop w:val="0"/>
                      <w:marBottom w:val="360"/>
                      <w:divBdr>
                        <w:top w:val="none" w:sz="0" w:space="0" w:color="auto"/>
                        <w:left w:val="none" w:sz="0" w:space="0" w:color="auto"/>
                        <w:bottom w:val="none" w:sz="0" w:space="0" w:color="auto"/>
                        <w:right w:val="none" w:sz="0" w:space="0" w:color="auto"/>
                      </w:divBdr>
                      <w:divsChild>
                        <w:div w:id="1907453426">
                          <w:marLeft w:val="0"/>
                          <w:marRight w:val="0"/>
                          <w:marTop w:val="0"/>
                          <w:marBottom w:val="0"/>
                          <w:divBdr>
                            <w:top w:val="none" w:sz="0" w:space="0" w:color="auto"/>
                            <w:left w:val="none" w:sz="0" w:space="0" w:color="auto"/>
                            <w:bottom w:val="none" w:sz="0" w:space="0" w:color="auto"/>
                            <w:right w:val="none" w:sz="0" w:space="0" w:color="auto"/>
                          </w:divBdr>
                          <w:divsChild>
                            <w:div w:id="1946573935">
                              <w:marLeft w:val="0"/>
                              <w:marRight w:val="0"/>
                              <w:marTop w:val="0"/>
                              <w:marBottom w:val="180"/>
                              <w:divBdr>
                                <w:top w:val="dashed" w:sz="6" w:space="5" w:color="FDC689"/>
                                <w:left w:val="dashed" w:sz="6" w:space="12" w:color="FDC689"/>
                                <w:bottom w:val="dashed" w:sz="6" w:space="5" w:color="FDC689"/>
                                <w:right w:val="dashed" w:sz="6" w:space="12" w:color="FDC689"/>
                              </w:divBdr>
                            </w:div>
                            <w:div w:id="1863087514">
                              <w:marLeft w:val="0"/>
                              <w:marRight w:val="0"/>
                              <w:marTop w:val="0"/>
                              <w:marBottom w:val="0"/>
                              <w:divBdr>
                                <w:top w:val="none" w:sz="0" w:space="0" w:color="auto"/>
                                <w:left w:val="none" w:sz="0" w:space="0" w:color="auto"/>
                                <w:bottom w:val="single" w:sz="6" w:space="12" w:color="DDDDDD"/>
                                <w:right w:val="none" w:sz="0" w:space="0" w:color="auto"/>
                              </w:divBdr>
                              <w:divsChild>
                                <w:div w:id="777455045">
                                  <w:marLeft w:val="0"/>
                                  <w:marRight w:val="240"/>
                                  <w:marTop w:val="0"/>
                                  <w:marBottom w:val="0"/>
                                  <w:divBdr>
                                    <w:top w:val="none" w:sz="0" w:space="0" w:color="auto"/>
                                    <w:left w:val="none" w:sz="0" w:space="0" w:color="auto"/>
                                    <w:bottom w:val="none" w:sz="0" w:space="0" w:color="auto"/>
                                    <w:right w:val="none" w:sz="0" w:space="0" w:color="auto"/>
                                  </w:divBdr>
                                </w:div>
                              </w:divsChild>
                            </w:div>
                            <w:div w:id="632490441">
                              <w:marLeft w:val="0"/>
                              <w:marRight w:val="0"/>
                              <w:marTop w:val="0"/>
                              <w:marBottom w:val="0"/>
                              <w:divBdr>
                                <w:top w:val="none" w:sz="0" w:space="0" w:color="auto"/>
                                <w:left w:val="none" w:sz="0" w:space="0" w:color="auto"/>
                                <w:bottom w:val="none" w:sz="0" w:space="0" w:color="auto"/>
                                <w:right w:val="none" w:sz="0" w:space="0" w:color="auto"/>
                              </w:divBdr>
                              <w:divsChild>
                                <w:div w:id="189878841">
                                  <w:marLeft w:val="0"/>
                                  <w:marRight w:val="0"/>
                                  <w:marTop w:val="0"/>
                                  <w:marBottom w:val="0"/>
                                  <w:divBdr>
                                    <w:top w:val="none" w:sz="0" w:space="0" w:color="auto"/>
                                    <w:left w:val="none" w:sz="0" w:space="0" w:color="auto"/>
                                    <w:bottom w:val="none" w:sz="0" w:space="0" w:color="auto"/>
                                    <w:right w:val="none" w:sz="0" w:space="0" w:color="auto"/>
                                  </w:divBdr>
                                  <w:divsChild>
                                    <w:div w:id="228077361">
                                      <w:marLeft w:val="0"/>
                                      <w:marRight w:val="0"/>
                                      <w:marTop w:val="0"/>
                                      <w:marBottom w:val="0"/>
                                      <w:divBdr>
                                        <w:top w:val="none" w:sz="0" w:space="0" w:color="auto"/>
                                        <w:left w:val="none" w:sz="0" w:space="0" w:color="auto"/>
                                        <w:bottom w:val="none" w:sz="0" w:space="0" w:color="auto"/>
                                        <w:right w:val="none" w:sz="0" w:space="0" w:color="auto"/>
                                      </w:divBdr>
                                      <w:divsChild>
                                        <w:div w:id="1235428845">
                                          <w:marLeft w:val="0"/>
                                          <w:marRight w:val="0"/>
                                          <w:marTop w:val="0"/>
                                          <w:marBottom w:val="0"/>
                                          <w:divBdr>
                                            <w:top w:val="none" w:sz="0" w:space="0" w:color="auto"/>
                                            <w:left w:val="none" w:sz="0" w:space="0" w:color="auto"/>
                                            <w:bottom w:val="none" w:sz="0" w:space="0" w:color="auto"/>
                                            <w:right w:val="none" w:sz="0" w:space="0" w:color="auto"/>
                                          </w:divBdr>
                                          <w:divsChild>
                                            <w:div w:id="1065645875">
                                              <w:marLeft w:val="0"/>
                                              <w:marRight w:val="0"/>
                                              <w:marTop w:val="0"/>
                                              <w:marBottom w:val="0"/>
                                              <w:divBdr>
                                                <w:top w:val="none" w:sz="0" w:space="0" w:color="auto"/>
                                                <w:left w:val="none" w:sz="0" w:space="0" w:color="auto"/>
                                                <w:bottom w:val="none" w:sz="0" w:space="0" w:color="auto"/>
                                                <w:right w:val="none" w:sz="0" w:space="0" w:color="auto"/>
                                              </w:divBdr>
                                            </w:div>
                                            <w:div w:id="2439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6448">
                                  <w:marLeft w:val="0"/>
                                  <w:marRight w:val="0"/>
                                  <w:marTop w:val="0"/>
                                  <w:marBottom w:val="0"/>
                                  <w:divBdr>
                                    <w:top w:val="none" w:sz="0" w:space="0" w:color="auto"/>
                                    <w:left w:val="none" w:sz="0" w:space="0" w:color="auto"/>
                                    <w:bottom w:val="none" w:sz="0" w:space="0" w:color="auto"/>
                                    <w:right w:val="none" w:sz="0" w:space="0" w:color="auto"/>
                                  </w:divBdr>
                                  <w:divsChild>
                                    <w:div w:id="1570071174">
                                      <w:marLeft w:val="0"/>
                                      <w:marRight w:val="0"/>
                                      <w:marTop w:val="120"/>
                                      <w:marBottom w:val="120"/>
                                      <w:divBdr>
                                        <w:top w:val="none" w:sz="0" w:space="0" w:color="auto"/>
                                        <w:left w:val="none" w:sz="0" w:space="0" w:color="auto"/>
                                        <w:bottom w:val="none" w:sz="0" w:space="0" w:color="auto"/>
                                        <w:right w:val="none" w:sz="0" w:space="0" w:color="auto"/>
                                      </w:divBdr>
                                      <w:divsChild>
                                        <w:div w:id="255483102">
                                          <w:marLeft w:val="0"/>
                                          <w:marRight w:val="0"/>
                                          <w:marTop w:val="0"/>
                                          <w:marBottom w:val="0"/>
                                          <w:divBdr>
                                            <w:top w:val="none" w:sz="0" w:space="0" w:color="auto"/>
                                            <w:left w:val="none" w:sz="0" w:space="0" w:color="auto"/>
                                            <w:bottom w:val="none" w:sz="0" w:space="0" w:color="auto"/>
                                            <w:right w:val="none" w:sz="0" w:space="0" w:color="auto"/>
                                          </w:divBdr>
                                        </w:div>
                                      </w:divsChild>
                                    </w:div>
                                    <w:div w:id="2031758237">
                                      <w:marLeft w:val="0"/>
                                      <w:marRight w:val="0"/>
                                      <w:marTop w:val="120"/>
                                      <w:marBottom w:val="120"/>
                                      <w:divBdr>
                                        <w:top w:val="none" w:sz="0" w:space="0" w:color="auto"/>
                                        <w:left w:val="none" w:sz="0" w:space="0" w:color="auto"/>
                                        <w:bottom w:val="none" w:sz="0" w:space="0" w:color="auto"/>
                                        <w:right w:val="none" w:sz="0" w:space="0" w:color="auto"/>
                                      </w:divBdr>
                                    </w:div>
                                    <w:div w:id="993872017">
                                      <w:marLeft w:val="0"/>
                                      <w:marRight w:val="0"/>
                                      <w:marTop w:val="120"/>
                                      <w:marBottom w:val="120"/>
                                      <w:divBdr>
                                        <w:top w:val="none" w:sz="0" w:space="0" w:color="auto"/>
                                        <w:left w:val="none" w:sz="0" w:space="0" w:color="auto"/>
                                        <w:bottom w:val="none" w:sz="0" w:space="0" w:color="auto"/>
                                        <w:right w:val="none" w:sz="0" w:space="0" w:color="auto"/>
                                      </w:divBdr>
                                    </w:div>
                                    <w:div w:id="278531163">
                                      <w:marLeft w:val="0"/>
                                      <w:marRight w:val="0"/>
                                      <w:marTop w:val="120"/>
                                      <w:marBottom w:val="120"/>
                                      <w:divBdr>
                                        <w:top w:val="none" w:sz="0" w:space="0" w:color="auto"/>
                                        <w:left w:val="none" w:sz="0" w:space="0" w:color="auto"/>
                                        <w:bottom w:val="none" w:sz="0" w:space="0" w:color="auto"/>
                                        <w:right w:val="none" w:sz="0" w:space="0" w:color="auto"/>
                                      </w:divBdr>
                                    </w:div>
                                    <w:div w:id="439641238">
                                      <w:marLeft w:val="0"/>
                                      <w:marRight w:val="0"/>
                                      <w:marTop w:val="120"/>
                                      <w:marBottom w:val="120"/>
                                      <w:divBdr>
                                        <w:top w:val="none" w:sz="0" w:space="0" w:color="auto"/>
                                        <w:left w:val="none" w:sz="0" w:space="0" w:color="auto"/>
                                        <w:bottom w:val="none" w:sz="0" w:space="0" w:color="auto"/>
                                        <w:right w:val="none" w:sz="0" w:space="0" w:color="auto"/>
                                      </w:divBdr>
                                    </w:div>
                                    <w:div w:id="2008822863">
                                      <w:marLeft w:val="0"/>
                                      <w:marRight w:val="0"/>
                                      <w:marTop w:val="120"/>
                                      <w:marBottom w:val="120"/>
                                      <w:divBdr>
                                        <w:top w:val="none" w:sz="0" w:space="0" w:color="auto"/>
                                        <w:left w:val="none" w:sz="0" w:space="0" w:color="auto"/>
                                        <w:bottom w:val="none" w:sz="0" w:space="0" w:color="auto"/>
                                        <w:right w:val="none" w:sz="0" w:space="0" w:color="auto"/>
                                      </w:divBdr>
                                    </w:div>
                                    <w:div w:id="1647129748">
                                      <w:marLeft w:val="0"/>
                                      <w:marRight w:val="0"/>
                                      <w:marTop w:val="120"/>
                                      <w:marBottom w:val="120"/>
                                      <w:divBdr>
                                        <w:top w:val="none" w:sz="0" w:space="0" w:color="auto"/>
                                        <w:left w:val="none" w:sz="0" w:space="0" w:color="auto"/>
                                        <w:bottom w:val="none" w:sz="0" w:space="0" w:color="auto"/>
                                        <w:right w:val="none" w:sz="0" w:space="0" w:color="auto"/>
                                      </w:divBdr>
                                    </w:div>
                                    <w:div w:id="93802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325213">
      <w:bodyDiv w:val="1"/>
      <w:marLeft w:val="0"/>
      <w:marRight w:val="0"/>
      <w:marTop w:val="0"/>
      <w:marBottom w:val="0"/>
      <w:divBdr>
        <w:top w:val="none" w:sz="0" w:space="0" w:color="auto"/>
        <w:left w:val="none" w:sz="0" w:space="0" w:color="auto"/>
        <w:bottom w:val="none" w:sz="0" w:space="0" w:color="auto"/>
        <w:right w:val="none" w:sz="0" w:space="0" w:color="auto"/>
      </w:divBdr>
    </w:div>
    <w:div w:id="312301040">
      <w:bodyDiv w:val="1"/>
      <w:marLeft w:val="0"/>
      <w:marRight w:val="0"/>
      <w:marTop w:val="0"/>
      <w:marBottom w:val="0"/>
      <w:divBdr>
        <w:top w:val="none" w:sz="0" w:space="0" w:color="auto"/>
        <w:left w:val="none" w:sz="0" w:space="0" w:color="auto"/>
        <w:bottom w:val="none" w:sz="0" w:space="0" w:color="auto"/>
        <w:right w:val="none" w:sz="0" w:space="0" w:color="auto"/>
      </w:divBdr>
      <w:divsChild>
        <w:div w:id="15279587">
          <w:marLeft w:val="0"/>
          <w:marRight w:val="0"/>
          <w:marTop w:val="0"/>
          <w:marBottom w:val="0"/>
          <w:divBdr>
            <w:top w:val="none" w:sz="0" w:space="0" w:color="auto"/>
            <w:left w:val="none" w:sz="0" w:space="0" w:color="auto"/>
            <w:bottom w:val="none" w:sz="0" w:space="0" w:color="auto"/>
            <w:right w:val="none" w:sz="0" w:space="0" w:color="auto"/>
          </w:divBdr>
          <w:divsChild>
            <w:div w:id="925965507">
              <w:marLeft w:val="0"/>
              <w:marRight w:val="0"/>
              <w:marTop w:val="0"/>
              <w:marBottom w:val="0"/>
              <w:divBdr>
                <w:top w:val="none" w:sz="0" w:space="0" w:color="auto"/>
                <w:left w:val="none" w:sz="0" w:space="0" w:color="auto"/>
                <w:bottom w:val="none" w:sz="0" w:space="0" w:color="auto"/>
                <w:right w:val="none" w:sz="0" w:space="0" w:color="auto"/>
              </w:divBdr>
              <w:divsChild>
                <w:div w:id="2493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0895">
      <w:bodyDiv w:val="1"/>
      <w:marLeft w:val="0"/>
      <w:marRight w:val="0"/>
      <w:marTop w:val="0"/>
      <w:marBottom w:val="0"/>
      <w:divBdr>
        <w:top w:val="none" w:sz="0" w:space="0" w:color="auto"/>
        <w:left w:val="none" w:sz="0" w:space="0" w:color="auto"/>
        <w:bottom w:val="none" w:sz="0" w:space="0" w:color="auto"/>
        <w:right w:val="none" w:sz="0" w:space="0" w:color="auto"/>
      </w:divBdr>
      <w:divsChild>
        <w:div w:id="705255856">
          <w:marLeft w:val="0"/>
          <w:marRight w:val="0"/>
          <w:marTop w:val="0"/>
          <w:marBottom w:val="0"/>
          <w:divBdr>
            <w:top w:val="none" w:sz="0" w:space="0" w:color="auto"/>
            <w:left w:val="none" w:sz="0" w:space="0" w:color="auto"/>
            <w:bottom w:val="none" w:sz="0" w:space="0" w:color="auto"/>
            <w:right w:val="none" w:sz="0" w:space="0" w:color="auto"/>
          </w:divBdr>
          <w:divsChild>
            <w:div w:id="1582369520">
              <w:marLeft w:val="0"/>
              <w:marRight w:val="0"/>
              <w:marTop w:val="0"/>
              <w:marBottom w:val="0"/>
              <w:divBdr>
                <w:top w:val="none" w:sz="0" w:space="0" w:color="auto"/>
                <w:left w:val="none" w:sz="0" w:space="0" w:color="auto"/>
                <w:bottom w:val="none" w:sz="0" w:space="0" w:color="auto"/>
                <w:right w:val="none" w:sz="0" w:space="0" w:color="auto"/>
              </w:divBdr>
              <w:divsChild>
                <w:div w:id="1264217662">
                  <w:marLeft w:val="0"/>
                  <w:marRight w:val="0"/>
                  <w:marTop w:val="0"/>
                  <w:marBottom w:val="0"/>
                  <w:divBdr>
                    <w:top w:val="none" w:sz="0" w:space="0" w:color="auto"/>
                    <w:left w:val="none" w:sz="0" w:space="0" w:color="auto"/>
                    <w:bottom w:val="none" w:sz="0" w:space="0" w:color="auto"/>
                    <w:right w:val="none" w:sz="0" w:space="0" w:color="auto"/>
                  </w:divBdr>
                  <w:divsChild>
                    <w:div w:id="1411272608">
                      <w:marLeft w:val="0"/>
                      <w:marRight w:val="0"/>
                      <w:marTop w:val="0"/>
                      <w:marBottom w:val="0"/>
                      <w:divBdr>
                        <w:top w:val="none" w:sz="0" w:space="0" w:color="auto"/>
                        <w:left w:val="none" w:sz="0" w:space="0" w:color="auto"/>
                        <w:bottom w:val="none" w:sz="0" w:space="0" w:color="auto"/>
                        <w:right w:val="none" w:sz="0" w:space="0" w:color="auto"/>
                      </w:divBdr>
                      <w:divsChild>
                        <w:div w:id="1567379344">
                          <w:marLeft w:val="0"/>
                          <w:marRight w:val="0"/>
                          <w:marTop w:val="0"/>
                          <w:marBottom w:val="0"/>
                          <w:divBdr>
                            <w:top w:val="none" w:sz="0" w:space="0" w:color="auto"/>
                            <w:left w:val="none" w:sz="0" w:space="0" w:color="auto"/>
                            <w:bottom w:val="none" w:sz="0" w:space="0" w:color="auto"/>
                            <w:right w:val="none" w:sz="0" w:space="0" w:color="auto"/>
                          </w:divBdr>
                          <w:divsChild>
                            <w:div w:id="11455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3144">
      <w:bodyDiv w:val="1"/>
      <w:marLeft w:val="0"/>
      <w:marRight w:val="0"/>
      <w:marTop w:val="0"/>
      <w:marBottom w:val="0"/>
      <w:divBdr>
        <w:top w:val="none" w:sz="0" w:space="0" w:color="auto"/>
        <w:left w:val="none" w:sz="0" w:space="0" w:color="auto"/>
        <w:bottom w:val="none" w:sz="0" w:space="0" w:color="auto"/>
        <w:right w:val="none" w:sz="0" w:space="0" w:color="auto"/>
      </w:divBdr>
    </w:div>
    <w:div w:id="718633345">
      <w:bodyDiv w:val="1"/>
      <w:marLeft w:val="0"/>
      <w:marRight w:val="0"/>
      <w:marTop w:val="0"/>
      <w:marBottom w:val="0"/>
      <w:divBdr>
        <w:top w:val="none" w:sz="0" w:space="0" w:color="auto"/>
        <w:left w:val="none" w:sz="0" w:space="0" w:color="auto"/>
        <w:bottom w:val="none" w:sz="0" w:space="0" w:color="auto"/>
        <w:right w:val="none" w:sz="0" w:space="0" w:color="auto"/>
      </w:divBdr>
      <w:divsChild>
        <w:div w:id="243029556">
          <w:marLeft w:val="0"/>
          <w:marRight w:val="0"/>
          <w:marTop w:val="0"/>
          <w:marBottom w:val="0"/>
          <w:divBdr>
            <w:top w:val="none" w:sz="0" w:space="0" w:color="auto"/>
            <w:left w:val="none" w:sz="0" w:space="0" w:color="auto"/>
            <w:bottom w:val="none" w:sz="0" w:space="0" w:color="auto"/>
            <w:right w:val="none" w:sz="0" w:space="0" w:color="auto"/>
          </w:divBdr>
          <w:divsChild>
            <w:div w:id="1101872746">
              <w:marLeft w:val="0"/>
              <w:marRight w:val="0"/>
              <w:marTop w:val="0"/>
              <w:marBottom w:val="0"/>
              <w:divBdr>
                <w:top w:val="none" w:sz="0" w:space="0" w:color="auto"/>
                <w:left w:val="none" w:sz="0" w:space="0" w:color="auto"/>
                <w:bottom w:val="none" w:sz="0" w:space="0" w:color="auto"/>
                <w:right w:val="none" w:sz="0" w:space="0" w:color="auto"/>
              </w:divBdr>
              <w:divsChild>
                <w:div w:id="1118719860">
                  <w:marLeft w:val="0"/>
                  <w:marRight w:val="0"/>
                  <w:marTop w:val="0"/>
                  <w:marBottom w:val="0"/>
                  <w:divBdr>
                    <w:top w:val="none" w:sz="0" w:space="0" w:color="auto"/>
                    <w:left w:val="none" w:sz="0" w:space="0" w:color="auto"/>
                    <w:bottom w:val="none" w:sz="0" w:space="0" w:color="auto"/>
                    <w:right w:val="none" w:sz="0" w:space="0" w:color="auto"/>
                  </w:divBdr>
                  <w:divsChild>
                    <w:div w:id="1173105338">
                      <w:marLeft w:val="0"/>
                      <w:marRight w:val="0"/>
                      <w:marTop w:val="0"/>
                      <w:marBottom w:val="0"/>
                      <w:divBdr>
                        <w:top w:val="none" w:sz="0" w:space="0" w:color="auto"/>
                        <w:left w:val="none" w:sz="0" w:space="0" w:color="auto"/>
                        <w:bottom w:val="none" w:sz="0" w:space="0" w:color="auto"/>
                        <w:right w:val="none" w:sz="0" w:space="0" w:color="auto"/>
                      </w:divBdr>
                      <w:divsChild>
                        <w:div w:id="1284341554">
                          <w:marLeft w:val="0"/>
                          <w:marRight w:val="0"/>
                          <w:marTop w:val="0"/>
                          <w:marBottom w:val="0"/>
                          <w:divBdr>
                            <w:top w:val="none" w:sz="0" w:space="0" w:color="auto"/>
                            <w:left w:val="none" w:sz="0" w:space="0" w:color="auto"/>
                            <w:bottom w:val="none" w:sz="0" w:space="0" w:color="auto"/>
                            <w:right w:val="none" w:sz="0" w:space="0" w:color="auto"/>
                          </w:divBdr>
                          <w:divsChild>
                            <w:div w:id="4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518224">
      <w:bodyDiv w:val="1"/>
      <w:marLeft w:val="0"/>
      <w:marRight w:val="0"/>
      <w:marTop w:val="0"/>
      <w:marBottom w:val="0"/>
      <w:divBdr>
        <w:top w:val="none" w:sz="0" w:space="0" w:color="auto"/>
        <w:left w:val="none" w:sz="0" w:space="0" w:color="auto"/>
        <w:bottom w:val="none" w:sz="0" w:space="0" w:color="auto"/>
        <w:right w:val="none" w:sz="0" w:space="0" w:color="auto"/>
      </w:divBdr>
    </w:div>
    <w:div w:id="728696916">
      <w:bodyDiv w:val="1"/>
      <w:marLeft w:val="0"/>
      <w:marRight w:val="0"/>
      <w:marTop w:val="0"/>
      <w:marBottom w:val="0"/>
      <w:divBdr>
        <w:top w:val="none" w:sz="0" w:space="0" w:color="auto"/>
        <w:left w:val="none" w:sz="0" w:space="0" w:color="auto"/>
        <w:bottom w:val="none" w:sz="0" w:space="0" w:color="auto"/>
        <w:right w:val="none" w:sz="0" w:space="0" w:color="auto"/>
      </w:divBdr>
    </w:div>
    <w:div w:id="728726133">
      <w:bodyDiv w:val="1"/>
      <w:marLeft w:val="0"/>
      <w:marRight w:val="0"/>
      <w:marTop w:val="0"/>
      <w:marBottom w:val="0"/>
      <w:divBdr>
        <w:top w:val="none" w:sz="0" w:space="0" w:color="auto"/>
        <w:left w:val="none" w:sz="0" w:space="0" w:color="auto"/>
        <w:bottom w:val="none" w:sz="0" w:space="0" w:color="auto"/>
        <w:right w:val="none" w:sz="0" w:space="0" w:color="auto"/>
      </w:divBdr>
    </w:div>
    <w:div w:id="810827681">
      <w:bodyDiv w:val="1"/>
      <w:marLeft w:val="0"/>
      <w:marRight w:val="0"/>
      <w:marTop w:val="0"/>
      <w:marBottom w:val="0"/>
      <w:divBdr>
        <w:top w:val="none" w:sz="0" w:space="0" w:color="auto"/>
        <w:left w:val="none" w:sz="0" w:space="0" w:color="auto"/>
        <w:bottom w:val="none" w:sz="0" w:space="0" w:color="auto"/>
        <w:right w:val="none" w:sz="0" w:space="0" w:color="auto"/>
      </w:divBdr>
    </w:div>
    <w:div w:id="1075708557">
      <w:bodyDiv w:val="1"/>
      <w:marLeft w:val="0"/>
      <w:marRight w:val="0"/>
      <w:marTop w:val="0"/>
      <w:marBottom w:val="0"/>
      <w:divBdr>
        <w:top w:val="none" w:sz="0" w:space="0" w:color="auto"/>
        <w:left w:val="none" w:sz="0" w:space="0" w:color="auto"/>
        <w:bottom w:val="none" w:sz="0" w:space="0" w:color="auto"/>
        <w:right w:val="none" w:sz="0" w:space="0" w:color="auto"/>
      </w:divBdr>
      <w:divsChild>
        <w:div w:id="1728141128">
          <w:marLeft w:val="0"/>
          <w:marRight w:val="0"/>
          <w:marTop w:val="0"/>
          <w:marBottom w:val="0"/>
          <w:divBdr>
            <w:top w:val="none" w:sz="0" w:space="0" w:color="auto"/>
            <w:left w:val="none" w:sz="0" w:space="0" w:color="auto"/>
            <w:bottom w:val="none" w:sz="0" w:space="0" w:color="auto"/>
            <w:right w:val="none" w:sz="0" w:space="0" w:color="auto"/>
          </w:divBdr>
          <w:divsChild>
            <w:div w:id="1961649005">
              <w:marLeft w:val="0"/>
              <w:marRight w:val="0"/>
              <w:marTop w:val="0"/>
              <w:marBottom w:val="0"/>
              <w:divBdr>
                <w:top w:val="none" w:sz="0" w:space="0" w:color="auto"/>
                <w:left w:val="none" w:sz="0" w:space="0" w:color="auto"/>
                <w:bottom w:val="none" w:sz="0" w:space="0" w:color="auto"/>
                <w:right w:val="none" w:sz="0" w:space="0" w:color="auto"/>
              </w:divBdr>
              <w:divsChild>
                <w:div w:id="1612129816">
                  <w:marLeft w:val="0"/>
                  <w:marRight w:val="0"/>
                  <w:marTop w:val="0"/>
                  <w:marBottom w:val="0"/>
                  <w:divBdr>
                    <w:top w:val="none" w:sz="0" w:space="0" w:color="auto"/>
                    <w:left w:val="none" w:sz="0" w:space="0" w:color="auto"/>
                    <w:bottom w:val="none" w:sz="0" w:space="0" w:color="auto"/>
                    <w:right w:val="none" w:sz="0" w:space="0" w:color="auto"/>
                  </w:divBdr>
                  <w:divsChild>
                    <w:div w:id="1367605591">
                      <w:marLeft w:val="0"/>
                      <w:marRight w:val="0"/>
                      <w:marTop w:val="0"/>
                      <w:marBottom w:val="0"/>
                      <w:divBdr>
                        <w:top w:val="none" w:sz="0" w:space="0" w:color="auto"/>
                        <w:left w:val="none" w:sz="0" w:space="0" w:color="auto"/>
                        <w:bottom w:val="none" w:sz="0" w:space="0" w:color="auto"/>
                        <w:right w:val="none" w:sz="0" w:space="0" w:color="auto"/>
                      </w:divBdr>
                      <w:divsChild>
                        <w:div w:id="2097768">
                          <w:marLeft w:val="0"/>
                          <w:marRight w:val="0"/>
                          <w:marTop w:val="0"/>
                          <w:marBottom w:val="0"/>
                          <w:divBdr>
                            <w:top w:val="none" w:sz="0" w:space="0" w:color="auto"/>
                            <w:left w:val="none" w:sz="0" w:space="0" w:color="auto"/>
                            <w:bottom w:val="none" w:sz="0" w:space="0" w:color="auto"/>
                            <w:right w:val="none" w:sz="0" w:space="0" w:color="auto"/>
                          </w:divBdr>
                          <w:divsChild>
                            <w:div w:id="9038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3417">
      <w:bodyDiv w:val="1"/>
      <w:marLeft w:val="0"/>
      <w:marRight w:val="0"/>
      <w:marTop w:val="0"/>
      <w:marBottom w:val="0"/>
      <w:divBdr>
        <w:top w:val="none" w:sz="0" w:space="0" w:color="auto"/>
        <w:left w:val="none" w:sz="0" w:space="0" w:color="auto"/>
        <w:bottom w:val="none" w:sz="0" w:space="0" w:color="auto"/>
        <w:right w:val="none" w:sz="0" w:space="0" w:color="auto"/>
      </w:divBdr>
    </w:div>
    <w:div w:id="1182235895">
      <w:bodyDiv w:val="1"/>
      <w:marLeft w:val="0"/>
      <w:marRight w:val="0"/>
      <w:marTop w:val="0"/>
      <w:marBottom w:val="0"/>
      <w:divBdr>
        <w:top w:val="none" w:sz="0" w:space="0" w:color="auto"/>
        <w:left w:val="none" w:sz="0" w:space="0" w:color="auto"/>
        <w:bottom w:val="none" w:sz="0" w:space="0" w:color="auto"/>
        <w:right w:val="none" w:sz="0" w:space="0" w:color="auto"/>
      </w:divBdr>
    </w:div>
    <w:div w:id="1624072091">
      <w:bodyDiv w:val="1"/>
      <w:marLeft w:val="0"/>
      <w:marRight w:val="0"/>
      <w:marTop w:val="0"/>
      <w:marBottom w:val="0"/>
      <w:divBdr>
        <w:top w:val="none" w:sz="0" w:space="0" w:color="auto"/>
        <w:left w:val="none" w:sz="0" w:space="0" w:color="auto"/>
        <w:bottom w:val="none" w:sz="0" w:space="0" w:color="auto"/>
        <w:right w:val="none" w:sz="0" w:space="0" w:color="auto"/>
      </w:divBdr>
      <w:divsChild>
        <w:div w:id="624651946">
          <w:marLeft w:val="0"/>
          <w:marRight w:val="0"/>
          <w:marTop w:val="0"/>
          <w:marBottom w:val="0"/>
          <w:divBdr>
            <w:top w:val="none" w:sz="0" w:space="0" w:color="auto"/>
            <w:left w:val="none" w:sz="0" w:space="0" w:color="auto"/>
            <w:bottom w:val="none" w:sz="0" w:space="0" w:color="auto"/>
            <w:right w:val="none" w:sz="0" w:space="0" w:color="auto"/>
          </w:divBdr>
          <w:divsChild>
            <w:div w:id="1784759969">
              <w:marLeft w:val="0"/>
              <w:marRight w:val="0"/>
              <w:marTop w:val="0"/>
              <w:marBottom w:val="0"/>
              <w:divBdr>
                <w:top w:val="none" w:sz="0" w:space="0" w:color="auto"/>
                <w:left w:val="none" w:sz="0" w:space="0" w:color="auto"/>
                <w:bottom w:val="none" w:sz="0" w:space="0" w:color="auto"/>
                <w:right w:val="none" w:sz="0" w:space="0" w:color="auto"/>
              </w:divBdr>
              <w:divsChild>
                <w:div w:id="315457137">
                  <w:marLeft w:val="0"/>
                  <w:marRight w:val="0"/>
                  <w:marTop w:val="0"/>
                  <w:marBottom w:val="0"/>
                  <w:divBdr>
                    <w:top w:val="none" w:sz="0" w:space="0" w:color="auto"/>
                    <w:left w:val="none" w:sz="0" w:space="0" w:color="auto"/>
                    <w:bottom w:val="none" w:sz="0" w:space="0" w:color="auto"/>
                    <w:right w:val="none" w:sz="0" w:space="0" w:color="auto"/>
                  </w:divBdr>
                  <w:divsChild>
                    <w:div w:id="1343167834">
                      <w:marLeft w:val="0"/>
                      <w:marRight w:val="0"/>
                      <w:marTop w:val="0"/>
                      <w:marBottom w:val="0"/>
                      <w:divBdr>
                        <w:top w:val="none" w:sz="0" w:space="0" w:color="auto"/>
                        <w:left w:val="none" w:sz="0" w:space="0" w:color="auto"/>
                        <w:bottom w:val="none" w:sz="0" w:space="0" w:color="auto"/>
                        <w:right w:val="none" w:sz="0" w:space="0" w:color="auto"/>
                      </w:divBdr>
                      <w:divsChild>
                        <w:div w:id="1999916370">
                          <w:marLeft w:val="0"/>
                          <w:marRight w:val="0"/>
                          <w:marTop w:val="0"/>
                          <w:marBottom w:val="0"/>
                          <w:divBdr>
                            <w:top w:val="none" w:sz="0" w:space="0" w:color="auto"/>
                            <w:left w:val="none" w:sz="0" w:space="0" w:color="auto"/>
                            <w:bottom w:val="none" w:sz="0" w:space="0" w:color="auto"/>
                            <w:right w:val="none" w:sz="0" w:space="0" w:color="auto"/>
                          </w:divBdr>
                          <w:divsChild>
                            <w:div w:id="18479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88898">
      <w:bodyDiv w:val="1"/>
      <w:marLeft w:val="0"/>
      <w:marRight w:val="0"/>
      <w:marTop w:val="0"/>
      <w:marBottom w:val="0"/>
      <w:divBdr>
        <w:top w:val="none" w:sz="0" w:space="0" w:color="auto"/>
        <w:left w:val="none" w:sz="0" w:space="0" w:color="auto"/>
        <w:bottom w:val="none" w:sz="0" w:space="0" w:color="auto"/>
        <w:right w:val="none" w:sz="0" w:space="0" w:color="auto"/>
      </w:divBdr>
    </w:div>
    <w:div w:id="1686203835">
      <w:bodyDiv w:val="1"/>
      <w:marLeft w:val="0"/>
      <w:marRight w:val="0"/>
      <w:marTop w:val="0"/>
      <w:marBottom w:val="0"/>
      <w:divBdr>
        <w:top w:val="none" w:sz="0" w:space="0" w:color="auto"/>
        <w:left w:val="none" w:sz="0" w:space="0" w:color="auto"/>
        <w:bottom w:val="none" w:sz="0" w:space="0" w:color="auto"/>
        <w:right w:val="none" w:sz="0" w:space="0" w:color="auto"/>
      </w:divBdr>
    </w:div>
    <w:div w:id="1744058995">
      <w:bodyDiv w:val="1"/>
      <w:marLeft w:val="0"/>
      <w:marRight w:val="0"/>
      <w:marTop w:val="0"/>
      <w:marBottom w:val="0"/>
      <w:divBdr>
        <w:top w:val="none" w:sz="0" w:space="0" w:color="auto"/>
        <w:left w:val="none" w:sz="0" w:space="0" w:color="auto"/>
        <w:bottom w:val="none" w:sz="0" w:space="0" w:color="auto"/>
        <w:right w:val="none" w:sz="0" w:space="0" w:color="auto"/>
      </w:divBdr>
      <w:divsChild>
        <w:div w:id="529299452">
          <w:marLeft w:val="0"/>
          <w:marRight w:val="0"/>
          <w:marTop w:val="100"/>
          <w:marBottom w:val="0"/>
          <w:divBdr>
            <w:top w:val="none" w:sz="0" w:space="0" w:color="auto"/>
            <w:left w:val="none" w:sz="0" w:space="0" w:color="auto"/>
            <w:bottom w:val="none" w:sz="0" w:space="0" w:color="auto"/>
            <w:right w:val="none" w:sz="0" w:space="0" w:color="auto"/>
          </w:divBdr>
          <w:divsChild>
            <w:div w:id="1995261290">
              <w:marLeft w:val="0"/>
              <w:marRight w:val="0"/>
              <w:marTop w:val="0"/>
              <w:marBottom w:val="0"/>
              <w:divBdr>
                <w:top w:val="none" w:sz="0" w:space="0" w:color="auto"/>
                <w:left w:val="none" w:sz="0" w:space="0" w:color="auto"/>
                <w:bottom w:val="none" w:sz="0" w:space="0" w:color="auto"/>
                <w:right w:val="none" w:sz="0" w:space="0" w:color="auto"/>
              </w:divBdr>
            </w:div>
          </w:divsChild>
        </w:div>
        <w:div w:id="353120643">
          <w:marLeft w:val="0"/>
          <w:marRight w:val="0"/>
          <w:marTop w:val="0"/>
          <w:marBottom w:val="0"/>
          <w:divBdr>
            <w:top w:val="none" w:sz="0" w:space="0" w:color="auto"/>
            <w:left w:val="none" w:sz="0" w:space="0" w:color="auto"/>
            <w:bottom w:val="none" w:sz="0" w:space="0" w:color="auto"/>
            <w:right w:val="none" w:sz="0" w:space="0" w:color="auto"/>
          </w:divBdr>
          <w:divsChild>
            <w:div w:id="983654181">
              <w:marLeft w:val="0"/>
              <w:marRight w:val="0"/>
              <w:marTop w:val="0"/>
              <w:marBottom w:val="0"/>
              <w:divBdr>
                <w:top w:val="none" w:sz="0" w:space="0" w:color="auto"/>
                <w:left w:val="none" w:sz="0" w:space="0" w:color="auto"/>
                <w:bottom w:val="single" w:sz="6" w:space="0" w:color="E6E6E6"/>
                <w:right w:val="none" w:sz="0" w:space="0" w:color="auto"/>
              </w:divBdr>
            </w:div>
            <w:div w:id="627707470">
              <w:marLeft w:val="0"/>
              <w:marRight w:val="0"/>
              <w:marTop w:val="0"/>
              <w:marBottom w:val="0"/>
              <w:divBdr>
                <w:top w:val="none" w:sz="0" w:space="0" w:color="auto"/>
                <w:left w:val="none" w:sz="0" w:space="0" w:color="auto"/>
                <w:bottom w:val="none" w:sz="0" w:space="0" w:color="auto"/>
                <w:right w:val="none" w:sz="0" w:space="0" w:color="auto"/>
              </w:divBdr>
              <w:divsChild>
                <w:div w:id="161969975">
                  <w:marLeft w:val="0"/>
                  <w:marRight w:val="0"/>
                  <w:marTop w:val="0"/>
                  <w:marBottom w:val="0"/>
                  <w:divBdr>
                    <w:top w:val="none" w:sz="0" w:space="0" w:color="auto"/>
                    <w:left w:val="none" w:sz="0" w:space="0" w:color="auto"/>
                    <w:bottom w:val="none" w:sz="0" w:space="0" w:color="auto"/>
                    <w:right w:val="none" w:sz="0" w:space="0" w:color="auto"/>
                  </w:divBdr>
                  <w:divsChild>
                    <w:div w:id="633415930">
                      <w:marLeft w:val="0"/>
                      <w:marRight w:val="0"/>
                      <w:marTop w:val="150"/>
                      <w:marBottom w:val="0"/>
                      <w:divBdr>
                        <w:top w:val="none" w:sz="0" w:space="0" w:color="auto"/>
                        <w:left w:val="none" w:sz="0" w:space="0" w:color="auto"/>
                        <w:bottom w:val="none" w:sz="0" w:space="0" w:color="auto"/>
                        <w:right w:val="none" w:sz="0" w:space="0" w:color="auto"/>
                      </w:divBdr>
                      <w:divsChild>
                        <w:div w:id="1159421357">
                          <w:marLeft w:val="0"/>
                          <w:marRight w:val="0"/>
                          <w:marTop w:val="0"/>
                          <w:marBottom w:val="0"/>
                          <w:divBdr>
                            <w:top w:val="none" w:sz="0" w:space="0" w:color="auto"/>
                            <w:left w:val="none" w:sz="0" w:space="0" w:color="auto"/>
                            <w:bottom w:val="none" w:sz="0" w:space="0" w:color="auto"/>
                            <w:right w:val="none" w:sz="0" w:space="0" w:color="auto"/>
                          </w:divBdr>
                          <w:divsChild>
                            <w:div w:id="1053040810">
                              <w:marLeft w:val="0"/>
                              <w:marRight w:val="0"/>
                              <w:marTop w:val="0"/>
                              <w:marBottom w:val="0"/>
                              <w:divBdr>
                                <w:top w:val="none" w:sz="0" w:space="0" w:color="auto"/>
                                <w:left w:val="none" w:sz="0" w:space="0" w:color="auto"/>
                                <w:bottom w:val="single" w:sz="6" w:space="4" w:color="DDDDDD"/>
                                <w:right w:val="none" w:sz="0" w:space="0" w:color="auto"/>
                              </w:divBdr>
                            </w:div>
                            <w:div w:id="409272720">
                              <w:marLeft w:val="0"/>
                              <w:marRight w:val="0"/>
                              <w:marTop w:val="0"/>
                              <w:marBottom w:val="0"/>
                              <w:divBdr>
                                <w:top w:val="none" w:sz="0" w:space="0" w:color="auto"/>
                                <w:left w:val="none" w:sz="0" w:space="0" w:color="auto"/>
                                <w:bottom w:val="single" w:sz="6" w:space="4" w:color="DDDDDD"/>
                                <w:right w:val="none" w:sz="0" w:space="0" w:color="auto"/>
                              </w:divBdr>
                            </w:div>
                            <w:div w:id="1566069109">
                              <w:marLeft w:val="0"/>
                              <w:marRight w:val="0"/>
                              <w:marTop w:val="0"/>
                              <w:marBottom w:val="0"/>
                              <w:divBdr>
                                <w:top w:val="none" w:sz="0" w:space="0" w:color="auto"/>
                                <w:left w:val="none" w:sz="0" w:space="0" w:color="auto"/>
                                <w:bottom w:val="single" w:sz="6" w:space="4" w:color="DDDDDD"/>
                                <w:right w:val="none" w:sz="0" w:space="0" w:color="auto"/>
                              </w:divBdr>
                            </w:div>
                            <w:div w:id="108204691">
                              <w:marLeft w:val="0"/>
                              <w:marRight w:val="0"/>
                              <w:marTop w:val="0"/>
                              <w:marBottom w:val="0"/>
                              <w:divBdr>
                                <w:top w:val="none" w:sz="0" w:space="0" w:color="auto"/>
                                <w:left w:val="none" w:sz="0" w:space="0" w:color="auto"/>
                                <w:bottom w:val="single" w:sz="6" w:space="4" w:color="DDDDDD"/>
                                <w:right w:val="none" w:sz="0" w:space="0" w:color="auto"/>
                              </w:divBdr>
                            </w:div>
                            <w:div w:id="452674852">
                              <w:marLeft w:val="0"/>
                              <w:marRight w:val="0"/>
                              <w:marTop w:val="0"/>
                              <w:marBottom w:val="0"/>
                              <w:divBdr>
                                <w:top w:val="none" w:sz="0" w:space="0" w:color="auto"/>
                                <w:left w:val="none" w:sz="0" w:space="0" w:color="auto"/>
                                <w:bottom w:val="single" w:sz="6" w:space="4" w:color="DDDDDD"/>
                                <w:right w:val="none" w:sz="0" w:space="0" w:color="auto"/>
                              </w:divBdr>
                            </w:div>
                            <w:div w:id="566769523">
                              <w:marLeft w:val="0"/>
                              <w:marRight w:val="0"/>
                              <w:marTop w:val="0"/>
                              <w:marBottom w:val="0"/>
                              <w:divBdr>
                                <w:top w:val="none" w:sz="0" w:space="0" w:color="auto"/>
                                <w:left w:val="none" w:sz="0" w:space="0" w:color="auto"/>
                                <w:bottom w:val="single" w:sz="6" w:space="4" w:color="DDDDDD"/>
                                <w:right w:val="none" w:sz="0" w:space="0" w:color="auto"/>
                              </w:divBdr>
                            </w:div>
                            <w:div w:id="1381245095">
                              <w:marLeft w:val="0"/>
                              <w:marRight w:val="0"/>
                              <w:marTop w:val="0"/>
                              <w:marBottom w:val="0"/>
                              <w:divBdr>
                                <w:top w:val="none" w:sz="0" w:space="0" w:color="auto"/>
                                <w:left w:val="none" w:sz="0" w:space="0" w:color="auto"/>
                                <w:bottom w:val="none" w:sz="0" w:space="0" w:color="auto"/>
                                <w:right w:val="none" w:sz="0" w:space="0" w:color="auto"/>
                              </w:divBdr>
                            </w:div>
                          </w:divsChild>
                        </w:div>
                        <w:div w:id="2058428339">
                          <w:marLeft w:val="0"/>
                          <w:marRight w:val="0"/>
                          <w:marTop w:val="0"/>
                          <w:marBottom w:val="0"/>
                          <w:divBdr>
                            <w:top w:val="none" w:sz="0" w:space="0" w:color="auto"/>
                            <w:left w:val="none" w:sz="0" w:space="0" w:color="auto"/>
                            <w:bottom w:val="none" w:sz="0" w:space="0" w:color="auto"/>
                            <w:right w:val="none" w:sz="0" w:space="0" w:color="auto"/>
                          </w:divBdr>
                          <w:divsChild>
                            <w:div w:id="8088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2233">
              <w:marLeft w:val="0"/>
              <w:marRight w:val="0"/>
              <w:marTop w:val="0"/>
              <w:marBottom w:val="0"/>
              <w:divBdr>
                <w:top w:val="single" w:sz="6" w:space="12" w:color="DDDDDD"/>
                <w:left w:val="none" w:sz="0" w:space="0" w:color="auto"/>
                <w:bottom w:val="none" w:sz="0" w:space="0" w:color="auto"/>
                <w:right w:val="none" w:sz="0" w:space="0" w:color="auto"/>
              </w:divBdr>
            </w:div>
          </w:divsChild>
        </w:div>
        <w:div w:id="579826805">
          <w:marLeft w:val="0"/>
          <w:marRight w:val="0"/>
          <w:marTop w:val="100"/>
          <w:marBottom w:val="100"/>
          <w:divBdr>
            <w:top w:val="none" w:sz="0" w:space="0" w:color="auto"/>
            <w:left w:val="none" w:sz="0" w:space="0" w:color="auto"/>
            <w:bottom w:val="none" w:sz="0" w:space="0" w:color="auto"/>
            <w:right w:val="none" w:sz="0" w:space="0" w:color="auto"/>
          </w:divBdr>
          <w:divsChild>
            <w:div w:id="1215970236">
              <w:marLeft w:val="0"/>
              <w:marRight w:val="0"/>
              <w:marTop w:val="0"/>
              <w:marBottom w:val="0"/>
              <w:divBdr>
                <w:top w:val="none" w:sz="0" w:space="0" w:color="auto"/>
                <w:left w:val="none" w:sz="0" w:space="0" w:color="auto"/>
                <w:bottom w:val="none" w:sz="0" w:space="0" w:color="auto"/>
                <w:right w:val="none" w:sz="0" w:space="0" w:color="auto"/>
              </w:divBdr>
              <w:divsChild>
                <w:div w:id="235167085">
                  <w:marLeft w:val="0"/>
                  <w:marRight w:val="0"/>
                  <w:marTop w:val="0"/>
                  <w:marBottom w:val="180"/>
                  <w:divBdr>
                    <w:top w:val="none" w:sz="0" w:space="0" w:color="auto"/>
                    <w:left w:val="none" w:sz="0" w:space="0" w:color="auto"/>
                    <w:bottom w:val="none" w:sz="0" w:space="0" w:color="auto"/>
                    <w:right w:val="none" w:sz="0" w:space="0" w:color="auto"/>
                  </w:divBdr>
                </w:div>
                <w:div w:id="320235352">
                  <w:marLeft w:val="0"/>
                  <w:marRight w:val="0"/>
                  <w:marTop w:val="0"/>
                  <w:marBottom w:val="0"/>
                  <w:divBdr>
                    <w:top w:val="none" w:sz="0" w:space="0" w:color="auto"/>
                    <w:left w:val="none" w:sz="0" w:space="0" w:color="auto"/>
                    <w:bottom w:val="none" w:sz="0" w:space="0" w:color="auto"/>
                    <w:right w:val="none" w:sz="0" w:space="0" w:color="auto"/>
                  </w:divBdr>
                  <w:divsChild>
                    <w:div w:id="1142042258">
                      <w:marLeft w:val="0"/>
                      <w:marRight w:val="0"/>
                      <w:marTop w:val="0"/>
                      <w:marBottom w:val="240"/>
                      <w:divBdr>
                        <w:top w:val="none" w:sz="0" w:space="0" w:color="auto"/>
                        <w:left w:val="none" w:sz="0" w:space="0" w:color="auto"/>
                        <w:bottom w:val="none" w:sz="0" w:space="0" w:color="auto"/>
                        <w:right w:val="none" w:sz="0" w:space="0" w:color="auto"/>
                      </w:divBdr>
                    </w:div>
                    <w:div w:id="229461432">
                      <w:marLeft w:val="0"/>
                      <w:marRight w:val="0"/>
                      <w:marTop w:val="0"/>
                      <w:marBottom w:val="120"/>
                      <w:divBdr>
                        <w:top w:val="none" w:sz="0" w:space="0" w:color="auto"/>
                        <w:left w:val="none" w:sz="0" w:space="0" w:color="auto"/>
                        <w:bottom w:val="none" w:sz="0" w:space="0" w:color="auto"/>
                        <w:right w:val="none" w:sz="0" w:space="0" w:color="auto"/>
                      </w:divBdr>
                      <w:divsChild>
                        <w:div w:id="845905492">
                          <w:marLeft w:val="0"/>
                          <w:marRight w:val="0"/>
                          <w:marTop w:val="0"/>
                          <w:marBottom w:val="120"/>
                          <w:divBdr>
                            <w:top w:val="none" w:sz="0" w:space="0" w:color="auto"/>
                            <w:left w:val="none" w:sz="0" w:space="0" w:color="auto"/>
                            <w:bottom w:val="none" w:sz="0" w:space="0" w:color="auto"/>
                            <w:right w:val="none" w:sz="0" w:space="0" w:color="auto"/>
                          </w:divBdr>
                        </w:div>
                      </w:divsChild>
                    </w:div>
                    <w:div w:id="111285504">
                      <w:marLeft w:val="0"/>
                      <w:marRight w:val="0"/>
                      <w:marTop w:val="0"/>
                      <w:marBottom w:val="240"/>
                      <w:divBdr>
                        <w:top w:val="none" w:sz="0" w:space="0" w:color="auto"/>
                        <w:left w:val="none" w:sz="0" w:space="0" w:color="auto"/>
                        <w:bottom w:val="none" w:sz="0" w:space="0" w:color="auto"/>
                        <w:right w:val="none" w:sz="0" w:space="0" w:color="auto"/>
                      </w:divBdr>
                      <w:divsChild>
                        <w:div w:id="565258636">
                          <w:marLeft w:val="0"/>
                          <w:marRight w:val="0"/>
                          <w:marTop w:val="100"/>
                          <w:marBottom w:val="100"/>
                          <w:divBdr>
                            <w:top w:val="none" w:sz="0" w:space="0" w:color="auto"/>
                            <w:left w:val="none" w:sz="0" w:space="0" w:color="auto"/>
                            <w:bottom w:val="none" w:sz="0" w:space="0" w:color="auto"/>
                            <w:right w:val="none" w:sz="0" w:space="0" w:color="auto"/>
                          </w:divBdr>
                          <w:divsChild>
                            <w:div w:id="601259081">
                              <w:marLeft w:val="0"/>
                              <w:marRight w:val="0"/>
                              <w:marTop w:val="0"/>
                              <w:marBottom w:val="0"/>
                              <w:divBdr>
                                <w:top w:val="none" w:sz="0" w:space="0" w:color="auto"/>
                                <w:left w:val="none" w:sz="0" w:space="0" w:color="auto"/>
                                <w:bottom w:val="none" w:sz="0" w:space="0" w:color="auto"/>
                                <w:right w:val="none" w:sz="0" w:space="0" w:color="auto"/>
                              </w:divBdr>
                              <w:divsChild>
                                <w:div w:id="19760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3626">
                      <w:marLeft w:val="0"/>
                      <w:marRight w:val="0"/>
                      <w:marTop w:val="0"/>
                      <w:marBottom w:val="360"/>
                      <w:divBdr>
                        <w:top w:val="none" w:sz="0" w:space="0" w:color="auto"/>
                        <w:left w:val="none" w:sz="0" w:space="0" w:color="auto"/>
                        <w:bottom w:val="none" w:sz="0" w:space="0" w:color="auto"/>
                        <w:right w:val="none" w:sz="0" w:space="0" w:color="auto"/>
                      </w:divBdr>
                      <w:divsChild>
                        <w:div w:id="882058063">
                          <w:marLeft w:val="0"/>
                          <w:marRight w:val="0"/>
                          <w:marTop w:val="0"/>
                          <w:marBottom w:val="0"/>
                          <w:divBdr>
                            <w:top w:val="none" w:sz="0" w:space="0" w:color="auto"/>
                            <w:left w:val="none" w:sz="0" w:space="0" w:color="auto"/>
                            <w:bottom w:val="none" w:sz="0" w:space="0" w:color="auto"/>
                            <w:right w:val="none" w:sz="0" w:space="0" w:color="auto"/>
                          </w:divBdr>
                          <w:divsChild>
                            <w:div w:id="1037462820">
                              <w:marLeft w:val="0"/>
                              <w:marRight w:val="0"/>
                              <w:marTop w:val="0"/>
                              <w:marBottom w:val="180"/>
                              <w:divBdr>
                                <w:top w:val="dashed" w:sz="6" w:space="5" w:color="FDC689"/>
                                <w:left w:val="dashed" w:sz="6" w:space="12" w:color="FDC689"/>
                                <w:bottom w:val="dashed" w:sz="6" w:space="5" w:color="FDC689"/>
                                <w:right w:val="dashed" w:sz="6" w:space="12" w:color="FDC689"/>
                              </w:divBdr>
                            </w:div>
                            <w:div w:id="719088469">
                              <w:marLeft w:val="0"/>
                              <w:marRight w:val="0"/>
                              <w:marTop w:val="0"/>
                              <w:marBottom w:val="0"/>
                              <w:divBdr>
                                <w:top w:val="none" w:sz="0" w:space="0" w:color="auto"/>
                                <w:left w:val="none" w:sz="0" w:space="0" w:color="auto"/>
                                <w:bottom w:val="single" w:sz="6" w:space="12" w:color="DDDDDD"/>
                                <w:right w:val="none" w:sz="0" w:space="0" w:color="auto"/>
                              </w:divBdr>
                              <w:divsChild>
                                <w:div w:id="362097892">
                                  <w:marLeft w:val="0"/>
                                  <w:marRight w:val="240"/>
                                  <w:marTop w:val="0"/>
                                  <w:marBottom w:val="0"/>
                                  <w:divBdr>
                                    <w:top w:val="none" w:sz="0" w:space="0" w:color="auto"/>
                                    <w:left w:val="none" w:sz="0" w:space="0" w:color="auto"/>
                                    <w:bottom w:val="none" w:sz="0" w:space="0" w:color="auto"/>
                                    <w:right w:val="none" w:sz="0" w:space="0" w:color="auto"/>
                                  </w:divBdr>
                                </w:div>
                              </w:divsChild>
                            </w:div>
                            <w:div w:id="332949472">
                              <w:marLeft w:val="0"/>
                              <w:marRight w:val="0"/>
                              <w:marTop w:val="0"/>
                              <w:marBottom w:val="0"/>
                              <w:divBdr>
                                <w:top w:val="none" w:sz="0" w:space="0" w:color="auto"/>
                                <w:left w:val="none" w:sz="0" w:space="0" w:color="auto"/>
                                <w:bottom w:val="none" w:sz="0" w:space="0" w:color="auto"/>
                                <w:right w:val="none" w:sz="0" w:space="0" w:color="auto"/>
                              </w:divBdr>
                              <w:divsChild>
                                <w:div w:id="922302328">
                                  <w:marLeft w:val="0"/>
                                  <w:marRight w:val="0"/>
                                  <w:marTop w:val="0"/>
                                  <w:marBottom w:val="0"/>
                                  <w:divBdr>
                                    <w:top w:val="none" w:sz="0" w:space="0" w:color="auto"/>
                                    <w:left w:val="none" w:sz="0" w:space="0" w:color="auto"/>
                                    <w:bottom w:val="none" w:sz="0" w:space="0" w:color="auto"/>
                                    <w:right w:val="none" w:sz="0" w:space="0" w:color="auto"/>
                                  </w:divBdr>
                                  <w:divsChild>
                                    <w:div w:id="1524709164">
                                      <w:marLeft w:val="0"/>
                                      <w:marRight w:val="0"/>
                                      <w:marTop w:val="0"/>
                                      <w:marBottom w:val="0"/>
                                      <w:divBdr>
                                        <w:top w:val="none" w:sz="0" w:space="0" w:color="auto"/>
                                        <w:left w:val="none" w:sz="0" w:space="0" w:color="auto"/>
                                        <w:bottom w:val="none" w:sz="0" w:space="0" w:color="auto"/>
                                        <w:right w:val="none" w:sz="0" w:space="0" w:color="auto"/>
                                      </w:divBdr>
                                      <w:divsChild>
                                        <w:div w:id="1804888097">
                                          <w:marLeft w:val="0"/>
                                          <w:marRight w:val="0"/>
                                          <w:marTop w:val="0"/>
                                          <w:marBottom w:val="0"/>
                                          <w:divBdr>
                                            <w:top w:val="none" w:sz="0" w:space="0" w:color="auto"/>
                                            <w:left w:val="none" w:sz="0" w:space="0" w:color="auto"/>
                                            <w:bottom w:val="none" w:sz="0" w:space="0" w:color="auto"/>
                                            <w:right w:val="none" w:sz="0" w:space="0" w:color="auto"/>
                                          </w:divBdr>
                                          <w:divsChild>
                                            <w:div w:id="1257667475">
                                              <w:marLeft w:val="0"/>
                                              <w:marRight w:val="0"/>
                                              <w:marTop w:val="0"/>
                                              <w:marBottom w:val="0"/>
                                              <w:divBdr>
                                                <w:top w:val="none" w:sz="0" w:space="0" w:color="auto"/>
                                                <w:left w:val="none" w:sz="0" w:space="0" w:color="auto"/>
                                                <w:bottom w:val="none" w:sz="0" w:space="0" w:color="auto"/>
                                                <w:right w:val="none" w:sz="0" w:space="0" w:color="auto"/>
                                              </w:divBdr>
                                            </w:div>
                                            <w:div w:id="17476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699">
                                  <w:marLeft w:val="0"/>
                                  <w:marRight w:val="0"/>
                                  <w:marTop w:val="0"/>
                                  <w:marBottom w:val="0"/>
                                  <w:divBdr>
                                    <w:top w:val="none" w:sz="0" w:space="0" w:color="auto"/>
                                    <w:left w:val="none" w:sz="0" w:space="0" w:color="auto"/>
                                    <w:bottom w:val="none" w:sz="0" w:space="0" w:color="auto"/>
                                    <w:right w:val="none" w:sz="0" w:space="0" w:color="auto"/>
                                  </w:divBdr>
                                  <w:divsChild>
                                    <w:div w:id="1058168981">
                                      <w:marLeft w:val="0"/>
                                      <w:marRight w:val="0"/>
                                      <w:marTop w:val="120"/>
                                      <w:marBottom w:val="120"/>
                                      <w:divBdr>
                                        <w:top w:val="none" w:sz="0" w:space="0" w:color="auto"/>
                                        <w:left w:val="none" w:sz="0" w:space="0" w:color="auto"/>
                                        <w:bottom w:val="none" w:sz="0" w:space="0" w:color="auto"/>
                                        <w:right w:val="none" w:sz="0" w:space="0" w:color="auto"/>
                                      </w:divBdr>
                                      <w:divsChild>
                                        <w:div w:id="856776722">
                                          <w:marLeft w:val="0"/>
                                          <w:marRight w:val="0"/>
                                          <w:marTop w:val="0"/>
                                          <w:marBottom w:val="0"/>
                                          <w:divBdr>
                                            <w:top w:val="none" w:sz="0" w:space="0" w:color="auto"/>
                                            <w:left w:val="none" w:sz="0" w:space="0" w:color="auto"/>
                                            <w:bottom w:val="none" w:sz="0" w:space="0" w:color="auto"/>
                                            <w:right w:val="none" w:sz="0" w:space="0" w:color="auto"/>
                                          </w:divBdr>
                                        </w:div>
                                      </w:divsChild>
                                    </w:div>
                                    <w:div w:id="1868250327">
                                      <w:marLeft w:val="0"/>
                                      <w:marRight w:val="0"/>
                                      <w:marTop w:val="120"/>
                                      <w:marBottom w:val="120"/>
                                      <w:divBdr>
                                        <w:top w:val="none" w:sz="0" w:space="0" w:color="auto"/>
                                        <w:left w:val="none" w:sz="0" w:space="0" w:color="auto"/>
                                        <w:bottom w:val="none" w:sz="0" w:space="0" w:color="auto"/>
                                        <w:right w:val="none" w:sz="0" w:space="0" w:color="auto"/>
                                      </w:divBdr>
                                    </w:div>
                                    <w:div w:id="613250507">
                                      <w:marLeft w:val="0"/>
                                      <w:marRight w:val="0"/>
                                      <w:marTop w:val="120"/>
                                      <w:marBottom w:val="120"/>
                                      <w:divBdr>
                                        <w:top w:val="none" w:sz="0" w:space="0" w:color="auto"/>
                                        <w:left w:val="none" w:sz="0" w:space="0" w:color="auto"/>
                                        <w:bottom w:val="none" w:sz="0" w:space="0" w:color="auto"/>
                                        <w:right w:val="none" w:sz="0" w:space="0" w:color="auto"/>
                                      </w:divBdr>
                                    </w:div>
                                    <w:div w:id="340160341">
                                      <w:marLeft w:val="0"/>
                                      <w:marRight w:val="0"/>
                                      <w:marTop w:val="120"/>
                                      <w:marBottom w:val="120"/>
                                      <w:divBdr>
                                        <w:top w:val="none" w:sz="0" w:space="0" w:color="auto"/>
                                        <w:left w:val="none" w:sz="0" w:space="0" w:color="auto"/>
                                        <w:bottom w:val="none" w:sz="0" w:space="0" w:color="auto"/>
                                        <w:right w:val="none" w:sz="0" w:space="0" w:color="auto"/>
                                      </w:divBdr>
                                    </w:div>
                                    <w:div w:id="1161656207">
                                      <w:marLeft w:val="0"/>
                                      <w:marRight w:val="0"/>
                                      <w:marTop w:val="120"/>
                                      <w:marBottom w:val="120"/>
                                      <w:divBdr>
                                        <w:top w:val="none" w:sz="0" w:space="0" w:color="auto"/>
                                        <w:left w:val="none" w:sz="0" w:space="0" w:color="auto"/>
                                        <w:bottom w:val="none" w:sz="0" w:space="0" w:color="auto"/>
                                        <w:right w:val="none" w:sz="0" w:space="0" w:color="auto"/>
                                      </w:divBdr>
                                    </w:div>
                                    <w:div w:id="1230312315">
                                      <w:marLeft w:val="0"/>
                                      <w:marRight w:val="0"/>
                                      <w:marTop w:val="120"/>
                                      <w:marBottom w:val="120"/>
                                      <w:divBdr>
                                        <w:top w:val="none" w:sz="0" w:space="0" w:color="auto"/>
                                        <w:left w:val="none" w:sz="0" w:space="0" w:color="auto"/>
                                        <w:bottom w:val="none" w:sz="0" w:space="0" w:color="auto"/>
                                        <w:right w:val="none" w:sz="0" w:space="0" w:color="auto"/>
                                      </w:divBdr>
                                    </w:div>
                                    <w:div w:id="1762986356">
                                      <w:marLeft w:val="0"/>
                                      <w:marRight w:val="0"/>
                                      <w:marTop w:val="120"/>
                                      <w:marBottom w:val="120"/>
                                      <w:divBdr>
                                        <w:top w:val="none" w:sz="0" w:space="0" w:color="auto"/>
                                        <w:left w:val="none" w:sz="0" w:space="0" w:color="auto"/>
                                        <w:bottom w:val="none" w:sz="0" w:space="0" w:color="auto"/>
                                        <w:right w:val="none" w:sz="0" w:space="0" w:color="auto"/>
                                      </w:divBdr>
                                    </w:div>
                                    <w:div w:id="6942381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365411">
      <w:bodyDiv w:val="1"/>
      <w:marLeft w:val="0"/>
      <w:marRight w:val="0"/>
      <w:marTop w:val="0"/>
      <w:marBottom w:val="0"/>
      <w:divBdr>
        <w:top w:val="none" w:sz="0" w:space="0" w:color="auto"/>
        <w:left w:val="none" w:sz="0" w:space="0" w:color="auto"/>
        <w:bottom w:val="none" w:sz="0" w:space="0" w:color="auto"/>
        <w:right w:val="none" w:sz="0" w:space="0" w:color="auto"/>
      </w:divBdr>
      <w:divsChild>
        <w:div w:id="890775434">
          <w:marLeft w:val="0"/>
          <w:marRight w:val="0"/>
          <w:marTop w:val="0"/>
          <w:marBottom w:val="0"/>
          <w:divBdr>
            <w:top w:val="none" w:sz="0" w:space="0" w:color="auto"/>
            <w:left w:val="none" w:sz="0" w:space="0" w:color="auto"/>
            <w:bottom w:val="none" w:sz="0" w:space="0" w:color="auto"/>
            <w:right w:val="none" w:sz="0" w:space="0" w:color="auto"/>
          </w:divBdr>
          <w:divsChild>
            <w:div w:id="872308497">
              <w:marLeft w:val="0"/>
              <w:marRight w:val="0"/>
              <w:marTop w:val="0"/>
              <w:marBottom w:val="0"/>
              <w:divBdr>
                <w:top w:val="none" w:sz="0" w:space="0" w:color="auto"/>
                <w:left w:val="none" w:sz="0" w:space="0" w:color="auto"/>
                <w:bottom w:val="none" w:sz="0" w:space="0" w:color="auto"/>
                <w:right w:val="none" w:sz="0" w:space="0" w:color="auto"/>
              </w:divBdr>
              <w:divsChild>
                <w:div w:id="715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89367">
      <w:bodyDiv w:val="1"/>
      <w:marLeft w:val="0"/>
      <w:marRight w:val="0"/>
      <w:marTop w:val="0"/>
      <w:marBottom w:val="0"/>
      <w:divBdr>
        <w:top w:val="none" w:sz="0" w:space="0" w:color="auto"/>
        <w:left w:val="none" w:sz="0" w:space="0" w:color="auto"/>
        <w:bottom w:val="none" w:sz="0" w:space="0" w:color="auto"/>
        <w:right w:val="none" w:sz="0" w:space="0" w:color="auto"/>
      </w:divBdr>
    </w:div>
    <w:div w:id="2015261114">
      <w:bodyDiv w:val="1"/>
      <w:marLeft w:val="0"/>
      <w:marRight w:val="0"/>
      <w:marTop w:val="0"/>
      <w:marBottom w:val="0"/>
      <w:divBdr>
        <w:top w:val="none" w:sz="0" w:space="0" w:color="auto"/>
        <w:left w:val="none" w:sz="0" w:space="0" w:color="auto"/>
        <w:bottom w:val="none" w:sz="0" w:space="0" w:color="auto"/>
        <w:right w:val="none" w:sz="0" w:space="0" w:color="auto"/>
      </w:divBdr>
      <w:divsChild>
        <w:div w:id="808206192">
          <w:marLeft w:val="0"/>
          <w:marRight w:val="0"/>
          <w:marTop w:val="0"/>
          <w:marBottom w:val="0"/>
          <w:divBdr>
            <w:top w:val="none" w:sz="0" w:space="0" w:color="auto"/>
            <w:left w:val="none" w:sz="0" w:space="0" w:color="auto"/>
            <w:bottom w:val="none" w:sz="0" w:space="0" w:color="auto"/>
            <w:right w:val="none" w:sz="0" w:space="0" w:color="auto"/>
          </w:divBdr>
          <w:divsChild>
            <w:div w:id="640036682">
              <w:marLeft w:val="0"/>
              <w:marRight w:val="0"/>
              <w:marTop w:val="0"/>
              <w:marBottom w:val="0"/>
              <w:divBdr>
                <w:top w:val="none" w:sz="0" w:space="0" w:color="auto"/>
                <w:left w:val="none" w:sz="0" w:space="0" w:color="auto"/>
                <w:bottom w:val="none" w:sz="0" w:space="0" w:color="auto"/>
                <w:right w:val="none" w:sz="0" w:space="0" w:color="auto"/>
              </w:divBdr>
              <w:divsChild>
                <w:div w:id="1276522877">
                  <w:marLeft w:val="0"/>
                  <w:marRight w:val="0"/>
                  <w:marTop w:val="0"/>
                  <w:marBottom w:val="0"/>
                  <w:divBdr>
                    <w:top w:val="none" w:sz="0" w:space="0" w:color="auto"/>
                    <w:left w:val="none" w:sz="0" w:space="0" w:color="auto"/>
                    <w:bottom w:val="none" w:sz="0" w:space="0" w:color="auto"/>
                    <w:right w:val="none" w:sz="0" w:space="0" w:color="auto"/>
                  </w:divBdr>
                  <w:divsChild>
                    <w:div w:id="2108965654">
                      <w:marLeft w:val="0"/>
                      <w:marRight w:val="0"/>
                      <w:marTop w:val="0"/>
                      <w:marBottom w:val="0"/>
                      <w:divBdr>
                        <w:top w:val="none" w:sz="0" w:space="0" w:color="auto"/>
                        <w:left w:val="none" w:sz="0" w:space="0" w:color="auto"/>
                        <w:bottom w:val="none" w:sz="0" w:space="0" w:color="auto"/>
                        <w:right w:val="none" w:sz="0" w:space="0" w:color="auto"/>
                      </w:divBdr>
                      <w:divsChild>
                        <w:div w:id="1364356203">
                          <w:marLeft w:val="0"/>
                          <w:marRight w:val="0"/>
                          <w:marTop w:val="0"/>
                          <w:marBottom w:val="0"/>
                          <w:divBdr>
                            <w:top w:val="none" w:sz="0" w:space="0" w:color="auto"/>
                            <w:left w:val="none" w:sz="0" w:space="0" w:color="auto"/>
                            <w:bottom w:val="none" w:sz="0" w:space="0" w:color="auto"/>
                            <w:right w:val="none" w:sz="0" w:space="0" w:color="auto"/>
                          </w:divBdr>
                          <w:divsChild>
                            <w:div w:id="1182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5631">
      <w:bodyDiv w:val="1"/>
      <w:marLeft w:val="0"/>
      <w:marRight w:val="0"/>
      <w:marTop w:val="0"/>
      <w:marBottom w:val="0"/>
      <w:divBdr>
        <w:top w:val="none" w:sz="0" w:space="0" w:color="auto"/>
        <w:left w:val="none" w:sz="0" w:space="0" w:color="auto"/>
        <w:bottom w:val="none" w:sz="0" w:space="0" w:color="auto"/>
        <w:right w:val="none" w:sz="0" w:space="0" w:color="auto"/>
      </w:divBdr>
    </w:div>
    <w:div w:id="21109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9C7-0D27-454C-BC09-1D5EA369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2682</Words>
  <Characters>15294</Characters>
  <Application>Microsoft Office Word</Application>
  <DocSecurity>0</DocSecurity>
  <Lines>127</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Ngoc Le Van Truong</cp:lastModifiedBy>
  <cp:revision>21</cp:revision>
  <cp:lastPrinted>2024-12-09T01:15:00Z</cp:lastPrinted>
  <dcterms:created xsi:type="dcterms:W3CDTF">2025-11-13T08:15:00Z</dcterms:created>
  <dcterms:modified xsi:type="dcterms:W3CDTF">2025-11-13T10:36:00Z</dcterms:modified>
</cp:coreProperties>
</file>